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BC9F4" w14:textId="77777777" w:rsidR="00E91BAE" w:rsidRDefault="00E91BAE" w:rsidP="00E91BAE">
      <w:r>
        <w:rPr>
          <w:noProof/>
          <w:lang w:eastAsia="fr-FR"/>
        </w:rPr>
        <w:drawing>
          <wp:inline distT="0" distB="0" distL="0" distR="0" wp14:anchorId="7B600A50" wp14:editId="2E78991F">
            <wp:extent cx="6840220" cy="6864461"/>
            <wp:effectExtent l="0" t="38100" r="17780" b="0"/>
            <wp:docPr id="1669579819" name="Diagramme 16695798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0BF4F7D" w14:textId="77777777" w:rsidR="00E91BAE" w:rsidRDefault="00E91BAE" w:rsidP="00E91BAE">
      <w:r>
        <w:rPr>
          <w:noProof/>
        </w:rPr>
        <w:drawing>
          <wp:inline distT="0" distB="0" distL="0" distR="0" wp14:anchorId="6397100E" wp14:editId="354FC21A">
            <wp:extent cx="3399869" cy="1713506"/>
            <wp:effectExtent l="0" t="0" r="0" b="1270"/>
            <wp:docPr id="1971405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12503" name=""/>
                    <pic:cNvPicPr/>
                  </pic:nvPicPr>
                  <pic:blipFill>
                    <a:blip r:embed="rId13"/>
                    <a:stretch>
                      <a:fillRect/>
                    </a:stretch>
                  </pic:blipFill>
                  <pic:spPr>
                    <a:xfrm>
                      <a:off x="0" y="0"/>
                      <a:ext cx="3408301" cy="1717756"/>
                    </a:xfrm>
                    <a:prstGeom prst="rect">
                      <a:avLst/>
                    </a:prstGeom>
                  </pic:spPr>
                </pic:pic>
              </a:graphicData>
            </a:graphic>
          </wp:inline>
        </w:drawing>
      </w:r>
    </w:p>
    <w:p w14:paraId="16592A95" w14:textId="77777777" w:rsidR="00E91BAE" w:rsidRDefault="00E91BAE" w:rsidP="00E91BAE">
      <w:r>
        <w:rPr>
          <w:noProof/>
          <w:lang w:eastAsia="fr-FR"/>
        </w:rPr>
        <w:lastRenderedPageBreak/>
        <w:drawing>
          <wp:inline distT="0" distB="0" distL="0" distR="0" wp14:anchorId="4FD63131" wp14:editId="672A0528">
            <wp:extent cx="6840220" cy="4818490"/>
            <wp:effectExtent l="0" t="57150" r="17780" b="20320"/>
            <wp:docPr id="1598879507" name="Diagramme 1598879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5C35280" w14:textId="77777777" w:rsidR="00E91BAE" w:rsidRDefault="00E91BAE" w:rsidP="00E91BAE">
      <w:pPr>
        <w:rPr>
          <w:noProof/>
        </w:rPr>
      </w:pPr>
    </w:p>
    <w:tbl>
      <w:tblPr>
        <w:tblStyle w:val="Grilledutableau"/>
        <w:tblW w:w="0" w:type="auto"/>
        <w:tblLook w:val="04A0" w:firstRow="1" w:lastRow="0" w:firstColumn="1" w:lastColumn="0" w:noHBand="0" w:noVBand="1"/>
      </w:tblPr>
      <w:tblGrid>
        <w:gridCol w:w="1276"/>
        <w:gridCol w:w="3946"/>
        <w:gridCol w:w="1245"/>
        <w:gridCol w:w="4295"/>
      </w:tblGrid>
      <w:tr w:rsidR="00E91BAE" w14:paraId="291DDAE5" w14:textId="77777777" w:rsidTr="00CB0D1A">
        <w:tc>
          <w:tcPr>
            <w:tcW w:w="1271" w:type="dxa"/>
          </w:tcPr>
          <w:p w14:paraId="6140E99F" w14:textId="77777777" w:rsidR="00E91BAE" w:rsidRDefault="00E91BAE" w:rsidP="00CB0D1A">
            <w:pPr>
              <w:jc w:val="center"/>
            </w:pPr>
            <w:r>
              <w:rPr>
                <w:noProof/>
              </w:rPr>
              <w:drawing>
                <wp:inline distT="0" distB="0" distL="0" distR="0" wp14:anchorId="5214BFFF" wp14:editId="01168C22">
                  <wp:extent cx="664634" cy="514856"/>
                  <wp:effectExtent l="0" t="0" r="2540" b="0"/>
                  <wp:docPr id="3037433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43336" name=""/>
                          <pic:cNvPicPr/>
                        </pic:nvPicPr>
                        <pic:blipFill>
                          <a:blip r:embed="rId19"/>
                          <a:stretch>
                            <a:fillRect/>
                          </a:stretch>
                        </pic:blipFill>
                        <pic:spPr>
                          <a:xfrm>
                            <a:off x="0" y="0"/>
                            <a:ext cx="669338" cy="518500"/>
                          </a:xfrm>
                          <a:prstGeom prst="rect">
                            <a:avLst/>
                          </a:prstGeom>
                        </pic:spPr>
                      </pic:pic>
                    </a:graphicData>
                  </a:graphic>
                </wp:inline>
              </w:drawing>
            </w:r>
          </w:p>
        </w:tc>
        <w:tc>
          <w:tcPr>
            <w:tcW w:w="4009" w:type="dxa"/>
          </w:tcPr>
          <w:p w14:paraId="124F6530" w14:textId="77777777" w:rsidR="00E91BAE" w:rsidRPr="003C654A" w:rsidRDefault="00E91BAE" w:rsidP="00CB0D1A">
            <w:pPr>
              <w:rPr>
                <w:noProof/>
                <w:color w:val="000000" w:themeColor="text1"/>
                <w:sz w:val="18"/>
                <w:szCs w:val="18"/>
              </w:rPr>
            </w:pPr>
            <w:r w:rsidRPr="003C654A">
              <w:rPr>
                <w:noProof/>
                <w:color w:val="000000" w:themeColor="text1"/>
                <w:sz w:val="18"/>
                <w:szCs w:val="18"/>
              </w:rPr>
              <w:t>Retourne la carte après utilisation, révélant une utilisation différente de l'autre côté.</w:t>
            </w:r>
          </w:p>
        </w:tc>
        <w:tc>
          <w:tcPr>
            <w:tcW w:w="1116" w:type="dxa"/>
          </w:tcPr>
          <w:p w14:paraId="0AE98F8C" w14:textId="77777777" w:rsidR="00E91BAE" w:rsidRPr="003C654A" w:rsidRDefault="00E91BAE" w:rsidP="00CB0D1A">
            <w:pPr>
              <w:jc w:val="center"/>
              <w:rPr>
                <w:color w:val="000000" w:themeColor="text1"/>
              </w:rPr>
            </w:pPr>
            <w:r w:rsidRPr="003C654A">
              <w:rPr>
                <w:noProof/>
                <w:color w:val="000000" w:themeColor="text1"/>
              </w:rPr>
              <w:drawing>
                <wp:inline distT="0" distB="0" distL="0" distR="0" wp14:anchorId="590A9671" wp14:editId="063A5FB2">
                  <wp:extent cx="567267" cy="518160"/>
                  <wp:effectExtent l="0" t="0" r="4445" b="0"/>
                  <wp:docPr id="700319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19768" name=""/>
                          <pic:cNvPicPr/>
                        </pic:nvPicPr>
                        <pic:blipFill>
                          <a:blip r:embed="rId20"/>
                          <a:stretch>
                            <a:fillRect/>
                          </a:stretch>
                        </pic:blipFill>
                        <pic:spPr>
                          <a:xfrm>
                            <a:off x="0" y="0"/>
                            <a:ext cx="573722" cy="524057"/>
                          </a:xfrm>
                          <a:prstGeom prst="rect">
                            <a:avLst/>
                          </a:prstGeom>
                        </pic:spPr>
                      </pic:pic>
                    </a:graphicData>
                  </a:graphic>
                </wp:inline>
              </w:drawing>
            </w:r>
          </w:p>
        </w:tc>
        <w:tc>
          <w:tcPr>
            <w:tcW w:w="4366" w:type="dxa"/>
          </w:tcPr>
          <w:p w14:paraId="3D34AEAC" w14:textId="77777777" w:rsidR="00E91BAE" w:rsidRPr="003C654A" w:rsidRDefault="00E91BAE" w:rsidP="00CB0D1A">
            <w:pPr>
              <w:rPr>
                <w:noProof/>
                <w:color w:val="000000" w:themeColor="text1"/>
                <w:sz w:val="18"/>
                <w:szCs w:val="18"/>
              </w:rPr>
            </w:pPr>
            <w:r w:rsidRPr="003C654A">
              <w:rPr>
                <w:noProof/>
                <w:color w:val="000000" w:themeColor="text1"/>
                <w:sz w:val="18"/>
                <w:szCs w:val="18"/>
              </w:rPr>
              <w:t>Épuisé après utilisation. Peut être récupéré après le prochain long repos.</w:t>
            </w:r>
          </w:p>
        </w:tc>
      </w:tr>
      <w:tr w:rsidR="00E91BAE" w14:paraId="33B7F8CA" w14:textId="77777777" w:rsidTr="00CB0D1A">
        <w:tc>
          <w:tcPr>
            <w:tcW w:w="1271" w:type="dxa"/>
          </w:tcPr>
          <w:p w14:paraId="796357EF" w14:textId="77777777" w:rsidR="00E91BAE" w:rsidRDefault="00E91BAE" w:rsidP="00CB0D1A">
            <w:pPr>
              <w:jc w:val="center"/>
            </w:pPr>
            <w:r>
              <w:rPr>
                <w:noProof/>
              </w:rPr>
              <w:drawing>
                <wp:inline distT="0" distB="0" distL="0" distR="0" wp14:anchorId="0875EB29" wp14:editId="2ECB3FEA">
                  <wp:extent cx="664210" cy="512961"/>
                  <wp:effectExtent l="0" t="0" r="2540" b="1905"/>
                  <wp:docPr id="1392284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84451" name=""/>
                          <pic:cNvPicPr/>
                        </pic:nvPicPr>
                        <pic:blipFill>
                          <a:blip r:embed="rId21"/>
                          <a:stretch>
                            <a:fillRect/>
                          </a:stretch>
                        </pic:blipFill>
                        <pic:spPr>
                          <a:xfrm>
                            <a:off x="0" y="0"/>
                            <a:ext cx="679431" cy="524716"/>
                          </a:xfrm>
                          <a:prstGeom prst="rect">
                            <a:avLst/>
                          </a:prstGeom>
                        </pic:spPr>
                      </pic:pic>
                    </a:graphicData>
                  </a:graphic>
                </wp:inline>
              </w:drawing>
            </w:r>
          </w:p>
        </w:tc>
        <w:tc>
          <w:tcPr>
            <w:tcW w:w="4009" w:type="dxa"/>
          </w:tcPr>
          <w:p w14:paraId="7331565F" w14:textId="77777777" w:rsidR="00E91BAE" w:rsidRPr="003C654A" w:rsidRDefault="00E91BAE" w:rsidP="00CB0D1A">
            <w:pPr>
              <w:rPr>
                <w:noProof/>
                <w:color w:val="000000" w:themeColor="text1"/>
                <w:sz w:val="18"/>
                <w:szCs w:val="18"/>
              </w:rPr>
            </w:pPr>
            <w:r w:rsidRPr="003C654A">
              <w:rPr>
                <w:noProof/>
                <w:color w:val="000000" w:themeColor="text1"/>
                <w:sz w:val="18"/>
                <w:szCs w:val="18"/>
              </w:rPr>
              <w:t>L'effet s'applique mais expire à la fin du round.</w:t>
            </w:r>
          </w:p>
        </w:tc>
        <w:tc>
          <w:tcPr>
            <w:tcW w:w="1116" w:type="dxa"/>
          </w:tcPr>
          <w:p w14:paraId="46CB5FBD" w14:textId="77777777" w:rsidR="00E91BAE" w:rsidRPr="003C654A" w:rsidRDefault="00E91BAE" w:rsidP="00CB0D1A">
            <w:pPr>
              <w:jc w:val="center"/>
              <w:rPr>
                <w:color w:val="000000" w:themeColor="text1"/>
                <w:sz w:val="18"/>
                <w:szCs w:val="18"/>
              </w:rPr>
            </w:pPr>
            <w:r w:rsidRPr="003C654A">
              <w:rPr>
                <w:noProof/>
                <w:color w:val="000000" w:themeColor="text1"/>
                <w:sz w:val="18"/>
                <w:szCs w:val="18"/>
              </w:rPr>
              <w:drawing>
                <wp:inline distT="0" distB="0" distL="0" distR="0" wp14:anchorId="465FBA71" wp14:editId="618050FF">
                  <wp:extent cx="571500" cy="504825"/>
                  <wp:effectExtent l="0" t="0" r="0" b="9525"/>
                  <wp:docPr id="19118671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67177" name=""/>
                          <pic:cNvPicPr/>
                        </pic:nvPicPr>
                        <pic:blipFill>
                          <a:blip r:embed="rId22"/>
                          <a:stretch>
                            <a:fillRect/>
                          </a:stretch>
                        </pic:blipFill>
                        <pic:spPr>
                          <a:xfrm>
                            <a:off x="0" y="0"/>
                            <a:ext cx="571500" cy="504825"/>
                          </a:xfrm>
                          <a:prstGeom prst="rect">
                            <a:avLst/>
                          </a:prstGeom>
                        </pic:spPr>
                      </pic:pic>
                    </a:graphicData>
                  </a:graphic>
                </wp:inline>
              </w:drawing>
            </w:r>
          </w:p>
        </w:tc>
        <w:tc>
          <w:tcPr>
            <w:tcW w:w="4366" w:type="dxa"/>
          </w:tcPr>
          <w:p w14:paraId="0324BECA" w14:textId="77777777" w:rsidR="00E91BAE" w:rsidRPr="003C654A" w:rsidRDefault="00E91BAE" w:rsidP="00CB0D1A">
            <w:pPr>
              <w:rPr>
                <w:noProof/>
                <w:color w:val="000000" w:themeColor="text1"/>
                <w:sz w:val="18"/>
                <w:szCs w:val="18"/>
              </w:rPr>
            </w:pPr>
            <w:r w:rsidRPr="003C654A">
              <w:rPr>
                <w:noProof/>
                <w:color w:val="000000" w:themeColor="text1"/>
                <w:sz w:val="18"/>
                <w:szCs w:val="18"/>
              </w:rPr>
              <w:t>Ne peut être récupéré par aucun moyen jusqu'à la fin du scénario.</w:t>
            </w:r>
          </w:p>
        </w:tc>
      </w:tr>
      <w:tr w:rsidR="00E91BAE" w14:paraId="7F8D7993" w14:textId="77777777" w:rsidTr="00CB0D1A">
        <w:tc>
          <w:tcPr>
            <w:tcW w:w="1271" w:type="dxa"/>
          </w:tcPr>
          <w:p w14:paraId="33D03A13" w14:textId="77777777" w:rsidR="00E91BAE" w:rsidRDefault="00E91BAE" w:rsidP="00CB0D1A">
            <w:pPr>
              <w:jc w:val="center"/>
            </w:pPr>
            <w:r>
              <w:rPr>
                <w:noProof/>
              </w:rPr>
              <w:drawing>
                <wp:inline distT="0" distB="0" distL="0" distR="0" wp14:anchorId="12B03F93" wp14:editId="0E83A453">
                  <wp:extent cx="664210" cy="510707"/>
                  <wp:effectExtent l="0" t="0" r="2540" b="3810"/>
                  <wp:docPr id="1482579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7920" name=""/>
                          <pic:cNvPicPr/>
                        </pic:nvPicPr>
                        <pic:blipFill>
                          <a:blip r:embed="rId23"/>
                          <a:stretch>
                            <a:fillRect/>
                          </a:stretch>
                        </pic:blipFill>
                        <pic:spPr>
                          <a:xfrm>
                            <a:off x="0" y="0"/>
                            <a:ext cx="672754" cy="517276"/>
                          </a:xfrm>
                          <a:prstGeom prst="rect">
                            <a:avLst/>
                          </a:prstGeom>
                        </pic:spPr>
                      </pic:pic>
                    </a:graphicData>
                  </a:graphic>
                </wp:inline>
              </w:drawing>
            </w:r>
          </w:p>
        </w:tc>
        <w:tc>
          <w:tcPr>
            <w:tcW w:w="4009" w:type="dxa"/>
          </w:tcPr>
          <w:p w14:paraId="5650A977" w14:textId="77777777" w:rsidR="00E91BAE" w:rsidRPr="003C654A" w:rsidRDefault="00E91BAE" w:rsidP="00CB0D1A">
            <w:pPr>
              <w:rPr>
                <w:noProof/>
                <w:color w:val="000000" w:themeColor="text1"/>
                <w:sz w:val="18"/>
                <w:szCs w:val="18"/>
              </w:rPr>
            </w:pPr>
            <w:r w:rsidRPr="003C654A">
              <w:rPr>
                <w:noProof/>
                <w:color w:val="000000" w:themeColor="text1"/>
                <w:sz w:val="18"/>
                <w:szCs w:val="18"/>
              </w:rPr>
              <w:t>Perdu après utilisation. Ne peut plus être utilisé pour le reste du scénario.</w:t>
            </w:r>
          </w:p>
        </w:tc>
        <w:tc>
          <w:tcPr>
            <w:tcW w:w="1116" w:type="dxa"/>
          </w:tcPr>
          <w:p w14:paraId="6F822DC4" w14:textId="77777777" w:rsidR="00E91BAE" w:rsidRPr="003C654A" w:rsidRDefault="00E91BAE" w:rsidP="00CB0D1A">
            <w:pPr>
              <w:jc w:val="center"/>
              <w:rPr>
                <w:color w:val="000000" w:themeColor="text1"/>
                <w:sz w:val="18"/>
                <w:szCs w:val="18"/>
              </w:rPr>
            </w:pPr>
            <w:r w:rsidRPr="003C654A">
              <w:rPr>
                <w:noProof/>
                <w:color w:val="000000" w:themeColor="text1"/>
                <w:sz w:val="18"/>
                <w:szCs w:val="18"/>
              </w:rPr>
              <w:drawing>
                <wp:inline distT="0" distB="0" distL="0" distR="0" wp14:anchorId="6B43C749" wp14:editId="22413222">
                  <wp:extent cx="567055" cy="511108"/>
                  <wp:effectExtent l="0" t="0" r="0" b="4445"/>
                  <wp:docPr id="319796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96706" name=""/>
                          <pic:cNvPicPr/>
                        </pic:nvPicPr>
                        <pic:blipFill>
                          <a:blip r:embed="rId24"/>
                          <a:stretch>
                            <a:fillRect/>
                          </a:stretch>
                        </pic:blipFill>
                        <pic:spPr>
                          <a:xfrm>
                            <a:off x="0" y="0"/>
                            <a:ext cx="567055" cy="511108"/>
                          </a:xfrm>
                          <a:prstGeom prst="rect">
                            <a:avLst/>
                          </a:prstGeom>
                        </pic:spPr>
                      </pic:pic>
                    </a:graphicData>
                  </a:graphic>
                </wp:inline>
              </w:drawing>
            </w:r>
          </w:p>
        </w:tc>
        <w:tc>
          <w:tcPr>
            <w:tcW w:w="4366" w:type="dxa"/>
          </w:tcPr>
          <w:p w14:paraId="7022BBD9" w14:textId="77777777" w:rsidR="00E91BAE" w:rsidRPr="003C654A" w:rsidRDefault="00E91BAE" w:rsidP="00CB0D1A">
            <w:pPr>
              <w:rPr>
                <w:noProof/>
                <w:color w:val="000000" w:themeColor="text1"/>
                <w:sz w:val="18"/>
                <w:szCs w:val="18"/>
              </w:rPr>
            </w:pPr>
            <w:r w:rsidRPr="003C654A">
              <w:rPr>
                <w:noProof/>
                <w:color w:val="000000" w:themeColor="text1"/>
                <w:sz w:val="18"/>
                <w:szCs w:val="18"/>
              </w:rPr>
              <w:t>Expire lorsque la condition est remplie, sinon expire à la fin du scénario.</w:t>
            </w:r>
          </w:p>
        </w:tc>
      </w:tr>
      <w:tr w:rsidR="00E91BAE" w14:paraId="6167E5E0" w14:textId="77777777" w:rsidTr="00CB0D1A">
        <w:tc>
          <w:tcPr>
            <w:tcW w:w="1271" w:type="dxa"/>
          </w:tcPr>
          <w:p w14:paraId="717E0572" w14:textId="77777777" w:rsidR="00E91BAE" w:rsidRDefault="00E91BAE" w:rsidP="00CB0D1A">
            <w:pPr>
              <w:rPr>
                <w:noProof/>
              </w:rPr>
            </w:pPr>
            <w:r>
              <w:rPr>
                <w:noProof/>
              </w:rPr>
              <w:drawing>
                <wp:inline distT="0" distB="0" distL="0" distR="0" wp14:anchorId="3A2D0A82" wp14:editId="6CF8F3FE">
                  <wp:extent cx="668867" cy="690870"/>
                  <wp:effectExtent l="0" t="0" r="0" b="0"/>
                  <wp:docPr id="224738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38117" name=""/>
                          <pic:cNvPicPr/>
                        </pic:nvPicPr>
                        <pic:blipFill>
                          <a:blip r:embed="rId25"/>
                          <a:stretch>
                            <a:fillRect/>
                          </a:stretch>
                        </pic:blipFill>
                        <pic:spPr>
                          <a:xfrm>
                            <a:off x="0" y="0"/>
                            <a:ext cx="679341" cy="701689"/>
                          </a:xfrm>
                          <a:prstGeom prst="rect">
                            <a:avLst/>
                          </a:prstGeom>
                        </pic:spPr>
                      </pic:pic>
                    </a:graphicData>
                  </a:graphic>
                </wp:inline>
              </w:drawing>
            </w:r>
          </w:p>
        </w:tc>
        <w:tc>
          <w:tcPr>
            <w:tcW w:w="4009" w:type="dxa"/>
          </w:tcPr>
          <w:p w14:paraId="0AA3C8CC" w14:textId="77777777" w:rsidR="00E91BAE" w:rsidRPr="003C654A" w:rsidRDefault="00E91BAE" w:rsidP="00CB0D1A">
            <w:pPr>
              <w:rPr>
                <w:noProof/>
                <w:color w:val="000000" w:themeColor="text1"/>
                <w:sz w:val="18"/>
                <w:szCs w:val="18"/>
              </w:rPr>
            </w:pPr>
            <w:r w:rsidRPr="003C654A">
              <w:rPr>
                <w:noProof/>
                <w:color w:val="000000" w:themeColor="text1"/>
                <w:sz w:val="18"/>
                <w:szCs w:val="18"/>
              </w:rPr>
              <w:t>2 points de déplacement pour entrer sur un terrain difficile.</w:t>
            </w:r>
          </w:p>
        </w:tc>
        <w:tc>
          <w:tcPr>
            <w:tcW w:w="1116" w:type="dxa"/>
          </w:tcPr>
          <w:p w14:paraId="485B009E" w14:textId="77777777" w:rsidR="00E91BAE" w:rsidRPr="003C654A" w:rsidRDefault="00E91BAE" w:rsidP="00CB0D1A">
            <w:pPr>
              <w:rPr>
                <w:noProof/>
                <w:color w:val="000000" w:themeColor="text1"/>
                <w:sz w:val="18"/>
                <w:szCs w:val="18"/>
              </w:rPr>
            </w:pPr>
            <w:r w:rsidRPr="003C654A">
              <w:rPr>
                <w:noProof/>
                <w:color w:val="000000" w:themeColor="text1"/>
              </w:rPr>
              <w:drawing>
                <wp:inline distT="0" distB="0" distL="0" distR="0" wp14:anchorId="25B53E27" wp14:editId="351E20C8">
                  <wp:extent cx="653869" cy="673100"/>
                  <wp:effectExtent l="0" t="0" r="0" b="0"/>
                  <wp:docPr id="114417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7301" name=""/>
                          <pic:cNvPicPr/>
                        </pic:nvPicPr>
                        <pic:blipFill>
                          <a:blip r:embed="rId26"/>
                          <a:stretch>
                            <a:fillRect/>
                          </a:stretch>
                        </pic:blipFill>
                        <pic:spPr>
                          <a:xfrm>
                            <a:off x="0" y="0"/>
                            <a:ext cx="672587" cy="692369"/>
                          </a:xfrm>
                          <a:prstGeom prst="rect">
                            <a:avLst/>
                          </a:prstGeom>
                        </pic:spPr>
                      </pic:pic>
                    </a:graphicData>
                  </a:graphic>
                </wp:inline>
              </w:drawing>
            </w:r>
          </w:p>
        </w:tc>
        <w:tc>
          <w:tcPr>
            <w:tcW w:w="4366" w:type="dxa"/>
          </w:tcPr>
          <w:p w14:paraId="66338450" w14:textId="77777777" w:rsidR="00E91BAE" w:rsidRPr="003C654A" w:rsidRDefault="00E91BAE" w:rsidP="00CB0D1A">
            <w:pPr>
              <w:rPr>
                <w:noProof/>
                <w:color w:val="000000" w:themeColor="text1"/>
                <w:sz w:val="18"/>
                <w:szCs w:val="18"/>
              </w:rPr>
            </w:pPr>
            <w:r w:rsidRPr="003C654A">
              <w:rPr>
                <w:noProof/>
                <w:color w:val="000000" w:themeColor="text1"/>
                <w:sz w:val="18"/>
                <w:szCs w:val="18"/>
              </w:rPr>
              <w:t>Les personnages ne peuvent pas entrer sur un hexagone contenant un obstacle sauf si elles volent ou sautent. Ne bloque pas la ligne de vue.</w:t>
            </w:r>
          </w:p>
        </w:tc>
      </w:tr>
      <w:tr w:rsidR="00E91BAE" w14:paraId="2344872E" w14:textId="77777777" w:rsidTr="00CB0D1A">
        <w:tc>
          <w:tcPr>
            <w:tcW w:w="1271" w:type="dxa"/>
          </w:tcPr>
          <w:p w14:paraId="69EAA308" w14:textId="77777777" w:rsidR="00E91BAE" w:rsidRDefault="00E91BAE" w:rsidP="00CB0D1A">
            <w:pPr>
              <w:rPr>
                <w:noProof/>
              </w:rPr>
            </w:pPr>
            <w:r>
              <w:rPr>
                <w:noProof/>
              </w:rPr>
              <w:drawing>
                <wp:inline distT="0" distB="0" distL="0" distR="0" wp14:anchorId="5FDC5E7D" wp14:editId="2421C657">
                  <wp:extent cx="668259" cy="693420"/>
                  <wp:effectExtent l="0" t="0" r="0" b="0"/>
                  <wp:docPr id="2090066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66358" name=""/>
                          <pic:cNvPicPr/>
                        </pic:nvPicPr>
                        <pic:blipFill>
                          <a:blip r:embed="rId27"/>
                          <a:stretch>
                            <a:fillRect/>
                          </a:stretch>
                        </pic:blipFill>
                        <pic:spPr>
                          <a:xfrm>
                            <a:off x="0" y="0"/>
                            <a:ext cx="683218" cy="708943"/>
                          </a:xfrm>
                          <a:prstGeom prst="rect">
                            <a:avLst/>
                          </a:prstGeom>
                        </pic:spPr>
                      </pic:pic>
                    </a:graphicData>
                  </a:graphic>
                </wp:inline>
              </w:drawing>
            </w:r>
          </w:p>
        </w:tc>
        <w:tc>
          <w:tcPr>
            <w:tcW w:w="4009" w:type="dxa"/>
          </w:tcPr>
          <w:p w14:paraId="697D4FE2" w14:textId="77777777" w:rsidR="00E91BAE" w:rsidRPr="003C654A" w:rsidRDefault="00E91BAE" w:rsidP="00CB0D1A">
            <w:pPr>
              <w:rPr>
                <w:noProof/>
                <w:color w:val="000000" w:themeColor="text1"/>
                <w:sz w:val="18"/>
                <w:szCs w:val="18"/>
              </w:rPr>
            </w:pPr>
            <w:r w:rsidRPr="003C654A">
              <w:rPr>
                <w:noProof/>
                <w:color w:val="000000" w:themeColor="text1"/>
                <w:sz w:val="18"/>
                <w:szCs w:val="18"/>
              </w:rPr>
              <w:t>Les personnages ne peuvent pas traverser les lignes de mur d’un hexagone de mur par quelque moyen que ce soit, même en volant ou en sautant. Tuile qui peut séparer des salles.</w:t>
            </w:r>
          </w:p>
        </w:tc>
        <w:tc>
          <w:tcPr>
            <w:tcW w:w="1116" w:type="dxa"/>
          </w:tcPr>
          <w:p w14:paraId="076E731D" w14:textId="77777777" w:rsidR="00E91BAE" w:rsidRPr="003C654A" w:rsidRDefault="00E91BAE" w:rsidP="00CB0D1A">
            <w:pPr>
              <w:rPr>
                <w:noProof/>
                <w:color w:val="000000" w:themeColor="text1"/>
                <w:sz w:val="18"/>
                <w:szCs w:val="18"/>
              </w:rPr>
            </w:pPr>
            <w:r w:rsidRPr="003C654A">
              <w:rPr>
                <w:noProof/>
                <w:color w:val="000000" w:themeColor="text1"/>
              </w:rPr>
              <w:drawing>
                <wp:inline distT="0" distB="0" distL="0" distR="0" wp14:anchorId="3EC2C4C8" wp14:editId="510409F1">
                  <wp:extent cx="647700" cy="693964"/>
                  <wp:effectExtent l="0" t="0" r="0" b="0"/>
                  <wp:docPr id="616373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73942" name=""/>
                          <pic:cNvPicPr/>
                        </pic:nvPicPr>
                        <pic:blipFill>
                          <a:blip r:embed="rId28"/>
                          <a:stretch>
                            <a:fillRect/>
                          </a:stretch>
                        </pic:blipFill>
                        <pic:spPr>
                          <a:xfrm>
                            <a:off x="0" y="0"/>
                            <a:ext cx="652483" cy="699089"/>
                          </a:xfrm>
                          <a:prstGeom prst="rect">
                            <a:avLst/>
                          </a:prstGeom>
                        </pic:spPr>
                      </pic:pic>
                    </a:graphicData>
                  </a:graphic>
                </wp:inline>
              </w:drawing>
            </w:r>
          </w:p>
        </w:tc>
        <w:tc>
          <w:tcPr>
            <w:tcW w:w="4366" w:type="dxa"/>
          </w:tcPr>
          <w:p w14:paraId="3342C321" w14:textId="77777777" w:rsidR="00E91BAE" w:rsidRPr="003C654A" w:rsidRDefault="00E91BAE" w:rsidP="00CB0D1A">
            <w:pPr>
              <w:rPr>
                <w:noProof/>
                <w:color w:val="000000" w:themeColor="text1"/>
                <w:sz w:val="18"/>
                <w:szCs w:val="18"/>
              </w:rPr>
            </w:pPr>
            <w:r w:rsidRPr="003C654A">
              <w:rPr>
                <w:noProof/>
                <w:color w:val="000000" w:themeColor="text1"/>
                <w:sz w:val="18"/>
                <w:szCs w:val="18"/>
              </w:rPr>
              <w:t>Une personne qui entre sur cette tuile (qui ne vole pas et ne saute pas) subit 1 dégât + un tiers du niveau du scénario. Cette tuile n’est pas détruite si un personne y passe.</w:t>
            </w:r>
          </w:p>
        </w:tc>
      </w:tr>
      <w:tr w:rsidR="00E91BAE" w14:paraId="102BF2CC" w14:textId="77777777" w:rsidTr="00CB0D1A">
        <w:tc>
          <w:tcPr>
            <w:tcW w:w="1271" w:type="dxa"/>
          </w:tcPr>
          <w:p w14:paraId="1702C069" w14:textId="77777777" w:rsidR="00E91BAE" w:rsidRDefault="00E91BAE" w:rsidP="00CB0D1A">
            <w:pPr>
              <w:rPr>
                <w:noProof/>
              </w:rPr>
            </w:pPr>
            <w:r>
              <w:rPr>
                <w:noProof/>
              </w:rPr>
              <w:drawing>
                <wp:inline distT="0" distB="0" distL="0" distR="0" wp14:anchorId="22FE41DD" wp14:editId="0F317090">
                  <wp:extent cx="673100" cy="686562"/>
                  <wp:effectExtent l="0" t="0" r="0" b="0"/>
                  <wp:docPr id="1676530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30636" name=""/>
                          <pic:cNvPicPr/>
                        </pic:nvPicPr>
                        <pic:blipFill>
                          <a:blip r:embed="rId29"/>
                          <a:stretch>
                            <a:fillRect/>
                          </a:stretch>
                        </pic:blipFill>
                        <pic:spPr>
                          <a:xfrm>
                            <a:off x="0" y="0"/>
                            <a:ext cx="678686" cy="692260"/>
                          </a:xfrm>
                          <a:prstGeom prst="rect">
                            <a:avLst/>
                          </a:prstGeom>
                        </pic:spPr>
                      </pic:pic>
                    </a:graphicData>
                  </a:graphic>
                </wp:inline>
              </w:drawing>
            </w:r>
          </w:p>
        </w:tc>
        <w:tc>
          <w:tcPr>
            <w:tcW w:w="4009" w:type="dxa"/>
          </w:tcPr>
          <w:p w14:paraId="5F9C47AC" w14:textId="77777777" w:rsidR="00E91BAE" w:rsidRPr="003C654A" w:rsidRDefault="00E91BAE" w:rsidP="00CB0D1A">
            <w:pPr>
              <w:rPr>
                <w:noProof/>
                <w:color w:val="000000" w:themeColor="text1"/>
                <w:sz w:val="18"/>
                <w:szCs w:val="18"/>
              </w:rPr>
            </w:pPr>
            <w:r w:rsidRPr="003C654A">
              <w:rPr>
                <w:noProof/>
                <w:color w:val="000000" w:themeColor="text1"/>
                <w:sz w:val="18"/>
                <w:szCs w:val="18"/>
              </w:rPr>
              <w:t>Une personne qui entre sur cette tuile (qui ne vole pas et ne saute pas) subit 2 dégâts + niveau du scénario. Cette tuile est détruite après le passage d’un personnage.</w:t>
            </w:r>
          </w:p>
        </w:tc>
        <w:tc>
          <w:tcPr>
            <w:tcW w:w="1116" w:type="dxa"/>
          </w:tcPr>
          <w:p w14:paraId="09766EEC" w14:textId="77777777" w:rsidR="00E91BAE" w:rsidRPr="003C654A" w:rsidRDefault="00E91BAE" w:rsidP="00CB0D1A">
            <w:pPr>
              <w:rPr>
                <w:noProof/>
                <w:color w:val="000000" w:themeColor="text1"/>
                <w:sz w:val="18"/>
                <w:szCs w:val="18"/>
              </w:rPr>
            </w:pPr>
            <w:r w:rsidRPr="003C654A">
              <w:rPr>
                <w:noProof/>
                <w:color w:val="000000" w:themeColor="text1"/>
              </w:rPr>
              <w:drawing>
                <wp:inline distT="0" distB="0" distL="0" distR="0" wp14:anchorId="76B7FD68" wp14:editId="0B81685C">
                  <wp:extent cx="643467" cy="749533"/>
                  <wp:effectExtent l="0" t="0" r="4445" b="0"/>
                  <wp:docPr id="62943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3045" name=""/>
                          <pic:cNvPicPr/>
                        </pic:nvPicPr>
                        <pic:blipFill>
                          <a:blip r:embed="rId30"/>
                          <a:stretch>
                            <a:fillRect/>
                          </a:stretch>
                        </pic:blipFill>
                        <pic:spPr>
                          <a:xfrm>
                            <a:off x="0" y="0"/>
                            <a:ext cx="649787" cy="756895"/>
                          </a:xfrm>
                          <a:prstGeom prst="rect">
                            <a:avLst/>
                          </a:prstGeom>
                        </pic:spPr>
                      </pic:pic>
                    </a:graphicData>
                  </a:graphic>
                </wp:inline>
              </w:drawing>
            </w:r>
          </w:p>
        </w:tc>
        <w:tc>
          <w:tcPr>
            <w:tcW w:w="4366" w:type="dxa"/>
          </w:tcPr>
          <w:p w14:paraId="1F8A1A9E" w14:textId="77777777" w:rsidR="00E91BAE" w:rsidRPr="003C654A" w:rsidRDefault="00E91BAE" w:rsidP="00CB0D1A">
            <w:pPr>
              <w:rPr>
                <w:noProof/>
                <w:color w:val="000000" w:themeColor="text1"/>
                <w:sz w:val="18"/>
                <w:szCs w:val="18"/>
              </w:rPr>
            </w:pPr>
            <w:r w:rsidRPr="003C654A">
              <w:rPr>
                <w:noProof/>
                <w:color w:val="000000" w:themeColor="text1"/>
                <w:sz w:val="18"/>
                <w:szCs w:val="18"/>
              </w:rPr>
              <w:t>Une personne qui entre sur cette tuile (qui ne vole pas et ne saute pas) subit un déplacement forcé dans la même direction que le déplacement qui l’a fait entrer sur l’hexagone. (plus de détail P.14 règles)</w:t>
            </w:r>
          </w:p>
        </w:tc>
      </w:tr>
    </w:tbl>
    <w:p w14:paraId="010E35F5" w14:textId="77777777" w:rsidR="00E91BAE" w:rsidRDefault="00E91BAE" w:rsidP="00E91BAE"/>
    <w:p w14:paraId="1938B42D" w14:textId="77777777" w:rsidR="00E91BAE" w:rsidRDefault="00E91BAE" w:rsidP="00E91BAE">
      <w:r>
        <w:rPr>
          <w:noProof/>
          <w:lang w:eastAsia="fr-FR"/>
        </w:rPr>
        <w:lastRenderedPageBreak/>
        <w:drawing>
          <wp:inline distT="0" distB="0" distL="0" distR="0" wp14:anchorId="7E8D4259" wp14:editId="0C3741A1">
            <wp:extent cx="6840220" cy="7081465"/>
            <wp:effectExtent l="0" t="57150" r="17780" b="5715"/>
            <wp:docPr id="697978325" name="Diagramme 6979783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F64D05B" w14:textId="77777777" w:rsidR="00E91BAE" w:rsidRDefault="00E91BAE" w:rsidP="00E91BAE"/>
    <w:p w14:paraId="499A0644" w14:textId="77777777" w:rsidR="00E91BAE" w:rsidRDefault="00E91BAE" w:rsidP="00E91BAE">
      <w:r>
        <w:rPr>
          <w:noProof/>
          <w:lang w:eastAsia="fr-FR"/>
        </w:rPr>
        <w:lastRenderedPageBreak/>
        <w:drawing>
          <wp:inline distT="0" distB="0" distL="0" distR="0" wp14:anchorId="3EDD632D" wp14:editId="4E329D33">
            <wp:extent cx="6840220" cy="8971556"/>
            <wp:effectExtent l="0" t="38100" r="17780" b="1270"/>
            <wp:docPr id="751174449" name="Diagramme 751174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4EF40AC" w14:textId="77777777" w:rsidR="00E91BAE" w:rsidRDefault="00E91BAE" w:rsidP="00E91BAE">
      <w:r>
        <w:rPr>
          <w:noProof/>
          <w:lang w:eastAsia="fr-FR"/>
        </w:rPr>
        <w:lastRenderedPageBreak/>
        <w:drawing>
          <wp:inline distT="0" distB="0" distL="0" distR="0" wp14:anchorId="06C57DEE" wp14:editId="6426C800">
            <wp:extent cx="6840220" cy="9404350"/>
            <wp:effectExtent l="0" t="0" r="17780" b="0"/>
            <wp:docPr id="2027905186" name="Diagramme 2027905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90E019" w14:textId="77777777" w:rsidR="00E91BAE" w:rsidRDefault="00E91BAE" w:rsidP="00E91BAE">
      <w:r>
        <w:rPr>
          <w:noProof/>
          <w:lang w:eastAsia="fr-FR"/>
        </w:rPr>
        <w:lastRenderedPageBreak/>
        <w:drawing>
          <wp:inline distT="0" distB="0" distL="0" distR="0" wp14:anchorId="0A561D75" wp14:editId="704CFF23">
            <wp:extent cx="6840220" cy="9359900"/>
            <wp:effectExtent l="0" t="19050" r="17780" b="0"/>
            <wp:docPr id="236299469" name="Diagramme 236299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5F20237" w14:textId="77777777" w:rsidR="00E91BAE" w:rsidRDefault="00E91BAE" w:rsidP="00E91BAE">
      <w:r>
        <w:rPr>
          <w:noProof/>
          <w:lang w:eastAsia="fr-FR"/>
        </w:rPr>
        <w:lastRenderedPageBreak/>
        <w:drawing>
          <wp:inline distT="0" distB="0" distL="0" distR="0" wp14:anchorId="48A4A3F2" wp14:editId="0BAEEB79">
            <wp:extent cx="6840220" cy="9359900"/>
            <wp:effectExtent l="0" t="0" r="17780" b="0"/>
            <wp:docPr id="1078246811" name="Diagramme 10782468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04BB75E" w14:textId="77777777" w:rsidR="00E91BAE" w:rsidRDefault="00E91BAE" w:rsidP="00E91BAE">
      <w:r>
        <w:rPr>
          <w:noProof/>
          <w:lang w:eastAsia="fr-FR"/>
        </w:rPr>
        <w:lastRenderedPageBreak/>
        <w:drawing>
          <wp:inline distT="0" distB="0" distL="0" distR="0" wp14:anchorId="7AB90CF6" wp14:editId="56B89F5D">
            <wp:extent cx="6840220" cy="9353550"/>
            <wp:effectExtent l="0" t="0" r="17780" b="0"/>
            <wp:docPr id="1128111629" name="Diagramme 11281116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03C6849E" w14:textId="77777777" w:rsidR="00E91BAE" w:rsidRDefault="00E91BAE" w:rsidP="00E91BAE">
      <w:r>
        <w:rPr>
          <w:noProof/>
          <w:lang w:eastAsia="fr-FR"/>
        </w:rPr>
        <w:lastRenderedPageBreak/>
        <w:drawing>
          <wp:inline distT="0" distB="0" distL="0" distR="0" wp14:anchorId="4E73FBF6" wp14:editId="03A7726B">
            <wp:extent cx="6840220" cy="9264650"/>
            <wp:effectExtent l="0" t="0" r="17780" b="0"/>
            <wp:docPr id="1087158488" name="Diagramme 1087158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1DA515A" w14:textId="77777777" w:rsidR="00E91BAE" w:rsidRDefault="00E91BAE" w:rsidP="00E91BAE">
      <w:r>
        <w:rPr>
          <w:noProof/>
          <w:lang w:eastAsia="fr-FR"/>
        </w:rPr>
        <w:lastRenderedPageBreak/>
        <w:drawing>
          <wp:inline distT="0" distB="0" distL="0" distR="0" wp14:anchorId="5B42F5B6" wp14:editId="6B6D15DA">
            <wp:extent cx="6840220" cy="9201150"/>
            <wp:effectExtent l="0" t="57150" r="17780" b="0"/>
            <wp:docPr id="1034347070" name="Diagramme 10343470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F6FCD20" w14:textId="77777777" w:rsidR="00E91BAE" w:rsidRDefault="00E91BAE" w:rsidP="00E91BAE">
      <w:r>
        <w:rPr>
          <w:noProof/>
          <w:lang w:eastAsia="fr-FR"/>
        </w:rPr>
        <w:lastRenderedPageBreak/>
        <w:drawing>
          <wp:inline distT="0" distB="0" distL="0" distR="0" wp14:anchorId="4E9B8B22" wp14:editId="0EEBBEF0">
            <wp:extent cx="6840220" cy="9245600"/>
            <wp:effectExtent l="0" t="0" r="17780" b="0"/>
            <wp:docPr id="697432059" name="Diagramme 6974320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F480810" w14:textId="0DB551DB" w:rsidR="00D3568B" w:rsidRPr="00E91BAE" w:rsidRDefault="00E91BAE" w:rsidP="00E91BAE">
      <w:r>
        <w:rPr>
          <w:noProof/>
          <w:lang w:eastAsia="fr-FR"/>
        </w:rPr>
        <w:lastRenderedPageBreak/>
        <w:drawing>
          <wp:inline distT="0" distB="0" distL="0" distR="0" wp14:anchorId="5D6F5488" wp14:editId="3BF6794C">
            <wp:extent cx="6840220" cy="9283700"/>
            <wp:effectExtent l="0" t="19050" r="17780" b="0"/>
            <wp:docPr id="192463398" name="Diagramme 192463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sectPr w:rsidR="00D3568B" w:rsidRPr="00E91BAE" w:rsidSect="00D3568B">
      <w:headerReference w:type="default" r:id="rId81"/>
      <w:footerReference w:type="default" r:id="rId82"/>
      <w:footerReference w:type="first" r:id="rId83"/>
      <w:pgSz w:w="11906" w:h="16838"/>
      <w:pgMar w:top="567" w:right="567" w:bottom="567" w:left="567" w:header="709"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DC02E" w14:textId="77777777" w:rsidR="00542B25" w:rsidRDefault="00542B25" w:rsidP="00435CC2">
      <w:pPr>
        <w:spacing w:after="0" w:line="240" w:lineRule="auto"/>
      </w:pPr>
      <w:r>
        <w:separator/>
      </w:r>
    </w:p>
  </w:endnote>
  <w:endnote w:type="continuationSeparator" w:id="0">
    <w:p w14:paraId="05678217" w14:textId="77777777" w:rsidR="00542B25" w:rsidRDefault="00542B25" w:rsidP="0043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centuationlgre"/>
        <w:sz w:val="18"/>
        <w:szCs w:val="18"/>
      </w:rPr>
      <w:id w:val="-250816058"/>
      <w:docPartObj>
        <w:docPartGallery w:val="Page Numbers (Bottom of Page)"/>
        <w:docPartUnique/>
      </w:docPartObj>
    </w:sdtPr>
    <w:sdtContent>
      <w:sdt>
        <w:sdtPr>
          <w:rPr>
            <w:rStyle w:val="Accentuationlgre"/>
            <w:sz w:val="18"/>
            <w:szCs w:val="18"/>
          </w:rPr>
          <w:id w:val="-1769616900"/>
          <w:docPartObj>
            <w:docPartGallery w:val="Page Numbers (Top of Page)"/>
            <w:docPartUnique/>
          </w:docPartObj>
        </w:sdtPr>
        <w:sdtContent>
          <w:p w14:paraId="56A3228E" w14:textId="6F7FBEDE" w:rsidR="006C3BA0" w:rsidRPr="006C3BA0" w:rsidRDefault="006C3BA0">
            <w:pPr>
              <w:pStyle w:val="Pieddepage"/>
              <w:jc w:val="right"/>
              <w:rPr>
                <w:rStyle w:val="Accentuationlgre"/>
                <w:sz w:val="18"/>
                <w:szCs w:val="18"/>
              </w:rPr>
            </w:pPr>
            <w:r w:rsidRPr="006C3BA0">
              <w:rPr>
                <w:rStyle w:val="Accentuationlgre"/>
                <w:sz w:val="18"/>
                <w:szCs w:val="18"/>
              </w:rPr>
              <w:t xml:space="preserve">Page </w:t>
            </w:r>
            <w:r w:rsidRPr="006C3BA0">
              <w:rPr>
                <w:rStyle w:val="Accentuationlgre"/>
                <w:sz w:val="18"/>
                <w:szCs w:val="18"/>
              </w:rPr>
              <w:fldChar w:fldCharType="begin"/>
            </w:r>
            <w:r w:rsidRPr="006C3BA0">
              <w:rPr>
                <w:rStyle w:val="Accentuationlgre"/>
                <w:sz w:val="18"/>
                <w:szCs w:val="18"/>
              </w:rPr>
              <w:instrText>PAGE</w:instrText>
            </w:r>
            <w:r w:rsidRPr="006C3BA0">
              <w:rPr>
                <w:rStyle w:val="Accentuationlgre"/>
                <w:sz w:val="18"/>
                <w:szCs w:val="18"/>
              </w:rPr>
              <w:fldChar w:fldCharType="separate"/>
            </w:r>
            <w:r w:rsidRPr="006C3BA0">
              <w:rPr>
                <w:rStyle w:val="Accentuationlgre"/>
                <w:sz w:val="18"/>
                <w:szCs w:val="18"/>
              </w:rPr>
              <w:t>2</w:t>
            </w:r>
            <w:r w:rsidRPr="006C3BA0">
              <w:rPr>
                <w:rStyle w:val="Accentuationlgre"/>
                <w:sz w:val="18"/>
                <w:szCs w:val="18"/>
              </w:rPr>
              <w:fldChar w:fldCharType="end"/>
            </w:r>
            <w:r w:rsidRPr="006C3BA0">
              <w:rPr>
                <w:rStyle w:val="Accentuationlgre"/>
                <w:sz w:val="18"/>
                <w:szCs w:val="18"/>
              </w:rPr>
              <w:t xml:space="preserve"> sur </w:t>
            </w:r>
            <w:r w:rsidRPr="006C3BA0">
              <w:rPr>
                <w:rStyle w:val="Accentuationlgre"/>
                <w:sz w:val="18"/>
                <w:szCs w:val="18"/>
              </w:rPr>
              <w:fldChar w:fldCharType="begin"/>
            </w:r>
            <w:r w:rsidRPr="006C3BA0">
              <w:rPr>
                <w:rStyle w:val="Accentuationlgre"/>
                <w:sz w:val="18"/>
                <w:szCs w:val="18"/>
              </w:rPr>
              <w:instrText>NUMPAGES</w:instrText>
            </w:r>
            <w:r w:rsidRPr="006C3BA0">
              <w:rPr>
                <w:rStyle w:val="Accentuationlgre"/>
                <w:sz w:val="18"/>
                <w:szCs w:val="18"/>
              </w:rPr>
              <w:fldChar w:fldCharType="separate"/>
            </w:r>
            <w:r w:rsidRPr="006C3BA0">
              <w:rPr>
                <w:rStyle w:val="Accentuationlgre"/>
                <w:sz w:val="18"/>
                <w:szCs w:val="18"/>
              </w:rPr>
              <w:t>2</w:t>
            </w:r>
            <w:r w:rsidRPr="006C3BA0">
              <w:rPr>
                <w:rStyle w:val="Accentuationlgre"/>
                <w:sz w:val="18"/>
                <w:szCs w:val="18"/>
              </w:rPr>
              <w:fldChar w:fldCharType="end"/>
            </w:r>
          </w:p>
        </w:sdtContent>
      </w:sdt>
    </w:sdtContent>
  </w:sdt>
  <w:p w14:paraId="691A1D2C" w14:textId="77777777" w:rsidR="00307DFC" w:rsidRPr="006C3BA0" w:rsidRDefault="00307DFC">
    <w:pPr>
      <w:pStyle w:val="Pieddepage"/>
      <w:rPr>
        <w:rStyle w:val="Accentuationlgre"/>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560C" w14:textId="05C16BF0" w:rsidR="001F7EE1" w:rsidRPr="004E454F" w:rsidRDefault="004E454F">
    <w:pPr>
      <w:pStyle w:val="Pieddepage"/>
      <w:rPr>
        <w:color w:val="000000" w:themeColor="text1"/>
        <w:sz w:val="16"/>
        <w:szCs w:val="16"/>
      </w:rPr>
    </w:pPr>
    <w:r w:rsidRPr="004E454F">
      <w:rPr>
        <w:color w:val="000000" w:themeColor="text1"/>
        <w:sz w:val="16"/>
        <w:szCs w:val="16"/>
      </w:rPr>
      <w:t xml:space="preserve">Aide de jeu </w:t>
    </w:r>
    <w:r w:rsidR="001F7EE1" w:rsidRPr="004E454F">
      <w:rPr>
        <w:color w:val="000000" w:themeColor="text1"/>
        <w:sz w:val="16"/>
        <w:szCs w:val="16"/>
      </w:rP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B8DE6" w14:textId="77777777" w:rsidR="00542B25" w:rsidRDefault="00542B25" w:rsidP="00435CC2">
      <w:pPr>
        <w:spacing w:after="0" w:line="240" w:lineRule="auto"/>
      </w:pPr>
      <w:r>
        <w:separator/>
      </w:r>
    </w:p>
  </w:footnote>
  <w:footnote w:type="continuationSeparator" w:id="0">
    <w:p w14:paraId="5EF53DD9" w14:textId="77777777" w:rsidR="00542B25" w:rsidRDefault="00542B25" w:rsidP="00435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E521" w14:textId="280CCA30" w:rsidR="00287A65" w:rsidRPr="00B2507F" w:rsidRDefault="00E91BAE" w:rsidP="00287A65">
    <w:pPr>
      <w:pStyle w:val="Pieddepage"/>
      <w:ind w:left="40"/>
      <w:rPr>
        <w:rStyle w:val="Accentuationlgre"/>
        <w:sz w:val="18"/>
        <w:szCs w:val="18"/>
      </w:rPr>
    </w:pPr>
    <w:proofErr w:type="spellStart"/>
    <w:r>
      <w:rPr>
        <w:rStyle w:val="Accentuationlgre"/>
        <w:sz w:val="18"/>
        <w:szCs w:val="18"/>
      </w:rPr>
      <w:t>Frosthaven</w:t>
    </w:r>
    <w:proofErr w:type="spellEnd"/>
    <w:r w:rsidR="00287A65" w:rsidRPr="00B2507F">
      <w:rPr>
        <w:rStyle w:val="Accentuationlgre"/>
        <w:sz w:val="18"/>
        <w:szCs w:val="18"/>
      </w:rPr>
      <w:t xml:space="preserve"> - Aide de jeu</w:t>
    </w:r>
    <w:r>
      <w:rPr>
        <w:rStyle w:val="Accentuationlgre"/>
        <w:sz w:val="18"/>
        <w:szCs w:val="18"/>
      </w:rPr>
      <w:t xml:space="preserve"> so</w:t>
    </w:r>
    <w:r w:rsidR="000B1D12">
      <w:rPr>
        <w:rStyle w:val="Accentuationlgre"/>
        <w:sz w:val="18"/>
        <w:szCs w:val="18"/>
      </w:rPr>
      <w:t>lo</w:t>
    </w:r>
    <w:r w:rsidR="00287A65" w:rsidRPr="00B2507F">
      <w:rPr>
        <w:rStyle w:val="Accentuationlgre"/>
        <w:sz w:val="18"/>
        <w:szCs w:val="18"/>
      </w:rPr>
      <w:t xml:space="preserve"> V1.0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B577B"/>
    <w:multiLevelType w:val="hybridMultilevel"/>
    <w:tmpl w:val="54A0D64A"/>
    <w:lvl w:ilvl="0" w:tplc="4A702900">
      <w:numFmt w:val="bullet"/>
      <w:lvlText w:val="-"/>
      <w:lvlJc w:val="left"/>
      <w:pPr>
        <w:ind w:left="400" w:hanging="360"/>
      </w:pPr>
      <w:rPr>
        <w:rFonts w:ascii="Calibri" w:eastAsiaTheme="minorHAnsi" w:hAnsi="Calibri" w:cs="Calibri"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1" w15:restartNumberingAfterBreak="0">
    <w:nsid w:val="43DE52A9"/>
    <w:multiLevelType w:val="hybridMultilevel"/>
    <w:tmpl w:val="D464B362"/>
    <w:lvl w:ilvl="0" w:tplc="463A90FE">
      <w:start w:val="1"/>
      <w:numFmt w:val="bullet"/>
      <w:lvlText w:val="•"/>
      <w:lvlJc w:val="left"/>
      <w:pPr>
        <w:tabs>
          <w:tab w:val="num" w:pos="720"/>
        </w:tabs>
        <w:ind w:left="720" w:hanging="360"/>
      </w:pPr>
      <w:rPr>
        <w:rFonts w:ascii="Times New Roman" w:hAnsi="Times New Roman" w:hint="default"/>
      </w:rPr>
    </w:lvl>
    <w:lvl w:ilvl="1" w:tplc="06845D76" w:tentative="1">
      <w:start w:val="1"/>
      <w:numFmt w:val="bullet"/>
      <w:lvlText w:val="•"/>
      <w:lvlJc w:val="left"/>
      <w:pPr>
        <w:tabs>
          <w:tab w:val="num" w:pos="1440"/>
        </w:tabs>
        <w:ind w:left="1440" w:hanging="360"/>
      </w:pPr>
      <w:rPr>
        <w:rFonts w:ascii="Times New Roman" w:hAnsi="Times New Roman" w:hint="default"/>
      </w:rPr>
    </w:lvl>
    <w:lvl w:ilvl="2" w:tplc="E2DE062C" w:tentative="1">
      <w:start w:val="1"/>
      <w:numFmt w:val="bullet"/>
      <w:lvlText w:val="•"/>
      <w:lvlJc w:val="left"/>
      <w:pPr>
        <w:tabs>
          <w:tab w:val="num" w:pos="2160"/>
        </w:tabs>
        <w:ind w:left="2160" w:hanging="360"/>
      </w:pPr>
      <w:rPr>
        <w:rFonts w:ascii="Times New Roman" w:hAnsi="Times New Roman" w:hint="default"/>
      </w:rPr>
    </w:lvl>
    <w:lvl w:ilvl="3" w:tplc="14044942" w:tentative="1">
      <w:start w:val="1"/>
      <w:numFmt w:val="bullet"/>
      <w:lvlText w:val="•"/>
      <w:lvlJc w:val="left"/>
      <w:pPr>
        <w:tabs>
          <w:tab w:val="num" w:pos="2880"/>
        </w:tabs>
        <w:ind w:left="2880" w:hanging="360"/>
      </w:pPr>
      <w:rPr>
        <w:rFonts w:ascii="Times New Roman" w:hAnsi="Times New Roman" w:hint="default"/>
      </w:rPr>
    </w:lvl>
    <w:lvl w:ilvl="4" w:tplc="F9AE21DE" w:tentative="1">
      <w:start w:val="1"/>
      <w:numFmt w:val="bullet"/>
      <w:lvlText w:val="•"/>
      <w:lvlJc w:val="left"/>
      <w:pPr>
        <w:tabs>
          <w:tab w:val="num" w:pos="3600"/>
        </w:tabs>
        <w:ind w:left="3600" w:hanging="360"/>
      </w:pPr>
      <w:rPr>
        <w:rFonts w:ascii="Times New Roman" w:hAnsi="Times New Roman" w:hint="default"/>
      </w:rPr>
    </w:lvl>
    <w:lvl w:ilvl="5" w:tplc="9FBC8890" w:tentative="1">
      <w:start w:val="1"/>
      <w:numFmt w:val="bullet"/>
      <w:lvlText w:val="•"/>
      <w:lvlJc w:val="left"/>
      <w:pPr>
        <w:tabs>
          <w:tab w:val="num" w:pos="4320"/>
        </w:tabs>
        <w:ind w:left="4320" w:hanging="360"/>
      </w:pPr>
      <w:rPr>
        <w:rFonts w:ascii="Times New Roman" w:hAnsi="Times New Roman" w:hint="default"/>
      </w:rPr>
    </w:lvl>
    <w:lvl w:ilvl="6" w:tplc="7E364B46" w:tentative="1">
      <w:start w:val="1"/>
      <w:numFmt w:val="bullet"/>
      <w:lvlText w:val="•"/>
      <w:lvlJc w:val="left"/>
      <w:pPr>
        <w:tabs>
          <w:tab w:val="num" w:pos="5040"/>
        </w:tabs>
        <w:ind w:left="5040" w:hanging="360"/>
      </w:pPr>
      <w:rPr>
        <w:rFonts w:ascii="Times New Roman" w:hAnsi="Times New Roman" w:hint="default"/>
      </w:rPr>
    </w:lvl>
    <w:lvl w:ilvl="7" w:tplc="2C923042" w:tentative="1">
      <w:start w:val="1"/>
      <w:numFmt w:val="bullet"/>
      <w:lvlText w:val="•"/>
      <w:lvlJc w:val="left"/>
      <w:pPr>
        <w:tabs>
          <w:tab w:val="num" w:pos="5760"/>
        </w:tabs>
        <w:ind w:left="5760" w:hanging="360"/>
      </w:pPr>
      <w:rPr>
        <w:rFonts w:ascii="Times New Roman" w:hAnsi="Times New Roman" w:hint="default"/>
      </w:rPr>
    </w:lvl>
    <w:lvl w:ilvl="8" w:tplc="A038F08A" w:tentative="1">
      <w:start w:val="1"/>
      <w:numFmt w:val="bullet"/>
      <w:lvlText w:val="•"/>
      <w:lvlJc w:val="left"/>
      <w:pPr>
        <w:tabs>
          <w:tab w:val="num" w:pos="6480"/>
        </w:tabs>
        <w:ind w:left="6480" w:hanging="360"/>
      </w:pPr>
      <w:rPr>
        <w:rFonts w:ascii="Times New Roman" w:hAnsi="Times New Roman" w:hint="default"/>
      </w:rPr>
    </w:lvl>
  </w:abstractNum>
  <w:num w:numId="1" w16cid:durableId="849221189">
    <w:abstractNumId w:val="1"/>
  </w:num>
  <w:num w:numId="2" w16cid:durableId="796142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720"/>
    <w:rsid w:val="00003568"/>
    <w:rsid w:val="00007972"/>
    <w:rsid w:val="00010F5D"/>
    <w:rsid w:val="00013C5B"/>
    <w:rsid w:val="00014BD7"/>
    <w:rsid w:val="00015DB6"/>
    <w:rsid w:val="00016B15"/>
    <w:rsid w:val="00017E7D"/>
    <w:rsid w:val="0002547C"/>
    <w:rsid w:val="00025C3C"/>
    <w:rsid w:val="0002719C"/>
    <w:rsid w:val="0002723D"/>
    <w:rsid w:val="00030FCF"/>
    <w:rsid w:val="00031A19"/>
    <w:rsid w:val="00031BD3"/>
    <w:rsid w:val="000332C7"/>
    <w:rsid w:val="00035166"/>
    <w:rsid w:val="000354FE"/>
    <w:rsid w:val="00035D6B"/>
    <w:rsid w:val="00036B4E"/>
    <w:rsid w:val="00037961"/>
    <w:rsid w:val="00037D6F"/>
    <w:rsid w:val="00044E3B"/>
    <w:rsid w:val="0004522F"/>
    <w:rsid w:val="00045254"/>
    <w:rsid w:val="000548E2"/>
    <w:rsid w:val="00055BBB"/>
    <w:rsid w:val="0005619D"/>
    <w:rsid w:val="00056368"/>
    <w:rsid w:val="00056C99"/>
    <w:rsid w:val="00061238"/>
    <w:rsid w:val="0006204C"/>
    <w:rsid w:val="00062400"/>
    <w:rsid w:val="00063B50"/>
    <w:rsid w:val="0006537C"/>
    <w:rsid w:val="0006669C"/>
    <w:rsid w:val="00066F27"/>
    <w:rsid w:val="00067B61"/>
    <w:rsid w:val="0007005D"/>
    <w:rsid w:val="000714C2"/>
    <w:rsid w:val="000726CF"/>
    <w:rsid w:val="00072972"/>
    <w:rsid w:val="000745C6"/>
    <w:rsid w:val="0007609A"/>
    <w:rsid w:val="00076AC4"/>
    <w:rsid w:val="00080873"/>
    <w:rsid w:val="00084D7D"/>
    <w:rsid w:val="000868E4"/>
    <w:rsid w:val="00087DCB"/>
    <w:rsid w:val="000903A3"/>
    <w:rsid w:val="00094406"/>
    <w:rsid w:val="00095E31"/>
    <w:rsid w:val="00096302"/>
    <w:rsid w:val="000972A1"/>
    <w:rsid w:val="000A12B2"/>
    <w:rsid w:val="000A33FF"/>
    <w:rsid w:val="000A373F"/>
    <w:rsid w:val="000A3FF9"/>
    <w:rsid w:val="000A5CB3"/>
    <w:rsid w:val="000A5D47"/>
    <w:rsid w:val="000A7214"/>
    <w:rsid w:val="000A7B3E"/>
    <w:rsid w:val="000B1909"/>
    <w:rsid w:val="000B1C64"/>
    <w:rsid w:val="000B1D12"/>
    <w:rsid w:val="000B2B1F"/>
    <w:rsid w:val="000B37C4"/>
    <w:rsid w:val="000B4890"/>
    <w:rsid w:val="000B73AE"/>
    <w:rsid w:val="000B758C"/>
    <w:rsid w:val="000C1265"/>
    <w:rsid w:val="000C1AD6"/>
    <w:rsid w:val="000C7919"/>
    <w:rsid w:val="000D0ADC"/>
    <w:rsid w:val="000D1DBD"/>
    <w:rsid w:val="000D2E2C"/>
    <w:rsid w:val="000D3F61"/>
    <w:rsid w:val="000D431D"/>
    <w:rsid w:val="000D50AD"/>
    <w:rsid w:val="000E0CA7"/>
    <w:rsid w:val="000E167A"/>
    <w:rsid w:val="000E30DA"/>
    <w:rsid w:val="000E4C25"/>
    <w:rsid w:val="000E590C"/>
    <w:rsid w:val="000E5920"/>
    <w:rsid w:val="000E76DB"/>
    <w:rsid w:val="000F3D34"/>
    <w:rsid w:val="000F4D67"/>
    <w:rsid w:val="000F4E93"/>
    <w:rsid w:val="000F6147"/>
    <w:rsid w:val="000F6724"/>
    <w:rsid w:val="000F7DC8"/>
    <w:rsid w:val="00101CC5"/>
    <w:rsid w:val="001031F7"/>
    <w:rsid w:val="00105419"/>
    <w:rsid w:val="00111503"/>
    <w:rsid w:val="0011153E"/>
    <w:rsid w:val="00115464"/>
    <w:rsid w:val="001159D5"/>
    <w:rsid w:val="00117E91"/>
    <w:rsid w:val="001218A2"/>
    <w:rsid w:val="00122E94"/>
    <w:rsid w:val="00123096"/>
    <w:rsid w:val="001238B8"/>
    <w:rsid w:val="00125134"/>
    <w:rsid w:val="001255EB"/>
    <w:rsid w:val="001306BD"/>
    <w:rsid w:val="001306E5"/>
    <w:rsid w:val="001315A8"/>
    <w:rsid w:val="001331DD"/>
    <w:rsid w:val="00133994"/>
    <w:rsid w:val="00134CAE"/>
    <w:rsid w:val="00136F56"/>
    <w:rsid w:val="0014139B"/>
    <w:rsid w:val="00141EF6"/>
    <w:rsid w:val="00144CB3"/>
    <w:rsid w:val="001500F1"/>
    <w:rsid w:val="00151FA2"/>
    <w:rsid w:val="00152879"/>
    <w:rsid w:val="00153B8A"/>
    <w:rsid w:val="001540E7"/>
    <w:rsid w:val="00157231"/>
    <w:rsid w:val="00163297"/>
    <w:rsid w:val="001644D9"/>
    <w:rsid w:val="00165687"/>
    <w:rsid w:val="0016621D"/>
    <w:rsid w:val="00166E93"/>
    <w:rsid w:val="0016718C"/>
    <w:rsid w:val="001676A8"/>
    <w:rsid w:val="00170C4A"/>
    <w:rsid w:val="00171E9E"/>
    <w:rsid w:val="00174A6E"/>
    <w:rsid w:val="001750D7"/>
    <w:rsid w:val="001775F1"/>
    <w:rsid w:val="00180B22"/>
    <w:rsid w:val="00181594"/>
    <w:rsid w:val="00182AE7"/>
    <w:rsid w:val="00182D61"/>
    <w:rsid w:val="00182E70"/>
    <w:rsid w:val="001870E8"/>
    <w:rsid w:val="00191242"/>
    <w:rsid w:val="00192DD8"/>
    <w:rsid w:val="00193B46"/>
    <w:rsid w:val="0019423A"/>
    <w:rsid w:val="0019447D"/>
    <w:rsid w:val="00196968"/>
    <w:rsid w:val="00196CA4"/>
    <w:rsid w:val="001A01A0"/>
    <w:rsid w:val="001A1441"/>
    <w:rsid w:val="001A1656"/>
    <w:rsid w:val="001A1944"/>
    <w:rsid w:val="001A347E"/>
    <w:rsid w:val="001A51B4"/>
    <w:rsid w:val="001A537B"/>
    <w:rsid w:val="001B34ED"/>
    <w:rsid w:val="001B6349"/>
    <w:rsid w:val="001B738C"/>
    <w:rsid w:val="001B7DA8"/>
    <w:rsid w:val="001C3C4F"/>
    <w:rsid w:val="001C61C8"/>
    <w:rsid w:val="001D1F3C"/>
    <w:rsid w:val="001D3270"/>
    <w:rsid w:val="001D617E"/>
    <w:rsid w:val="001E278D"/>
    <w:rsid w:val="001E4479"/>
    <w:rsid w:val="001E58CE"/>
    <w:rsid w:val="001E6C22"/>
    <w:rsid w:val="001F0418"/>
    <w:rsid w:val="001F3C7B"/>
    <w:rsid w:val="001F53A6"/>
    <w:rsid w:val="001F6D4B"/>
    <w:rsid w:val="001F7B84"/>
    <w:rsid w:val="001F7EE1"/>
    <w:rsid w:val="002011C2"/>
    <w:rsid w:val="00202776"/>
    <w:rsid w:val="00204DF4"/>
    <w:rsid w:val="00204E40"/>
    <w:rsid w:val="0020630D"/>
    <w:rsid w:val="002065C5"/>
    <w:rsid w:val="0020747C"/>
    <w:rsid w:val="002117BD"/>
    <w:rsid w:val="00211B96"/>
    <w:rsid w:val="00211FAA"/>
    <w:rsid w:val="002148DC"/>
    <w:rsid w:val="00216646"/>
    <w:rsid w:val="00216E8B"/>
    <w:rsid w:val="002229B2"/>
    <w:rsid w:val="00222EA7"/>
    <w:rsid w:val="00223152"/>
    <w:rsid w:val="00231359"/>
    <w:rsid w:val="0023191C"/>
    <w:rsid w:val="00231964"/>
    <w:rsid w:val="00233026"/>
    <w:rsid w:val="0023318C"/>
    <w:rsid w:val="00233C18"/>
    <w:rsid w:val="00234DB8"/>
    <w:rsid w:val="00236ECC"/>
    <w:rsid w:val="002379DE"/>
    <w:rsid w:val="00240F21"/>
    <w:rsid w:val="00247633"/>
    <w:rsid w:val="00247CA9"/>
    <w:rsid w:val="002516C4"/>
    <w:rsid w:val="002518BF"/>
    <w:rsid w:val="00252268"/>
    <w:rsid w:val="00255112"/>
    <w:rsid w:val="00256096"/>
    <w:rsid w:val="00257840"/>
    <w:rsid w:val="00262221"/>
    <w:rsid w:val="002623F8"/>
    <w:rsid w:val="00263C14"/>
    <w:rsid w:val="00264F0A"/>
    <w:rsid w:val="00266253"/>
    <w:rsid w:val="00267A3F"/>
    <w:rsid w:val="00270D2F"/>
    <w:rsid w:val="002755F8"/>
    <w:rsid w:val="00277911"/>
    <w:rsid w:val="002807B7"/>
    <w:rsid w:val="0028100A"/>
    <w:rsid w:val="00282D72"/>
    <w:rsid w:val="00285868"/>
    <w:rsid w:val="002860A0"/>
    <w:rsid w:val="00287A65"/>
    <w:rsid w:val="002902F4"/>
    <w:rsid w:val="002908D0"/>
    <w:rsid w:val="00292CD8"/>
    <w:rsid w:val="002932B5"/>
    <w:rsid w:val="00293948"/>
    <w:rsid w:val="00294B9B"/>
    <w:rsid w:val="0029614F"/>
    <w:rsid w:val="00296A4D"/>
    <w:rsid w:val="00297403"/>
    <w:rsid w:val="002A0E25"/>
    <w:rsid w:val="002A331A"/>
    <w:rsid w:val="002A7FBB"/>
    <w:rsid w:val="002B149D"/>
    <w:rsid w:val="002B4363"/>
    <w:rsid w:val="002B4581"/>
    <w:rsid w:val="002B467F"/>
    <w:rsid w:val="002C20CF"/>
    <w:rsid w:val="002C273D"/>
    <w:rsid w:val="002C386B"/>
    <w:rsid w:val="002C417A"/>
    <w:rsid w:val="002C5112"/>
    <w:rsid w:val="002C517F"/>
    <w:rsid w:val="002C55BC"/>
    <w:rsid w:val="002C65CA"/>
    <w:rsid w:val="002D0FF4"/>
    <w:rsid w:val="002D18D7"/>
    <w:rsid w:val="002D28C5"/>
    <w:rsid w:val="002D3019"/>
    <w:rsid w:val="002D590D"/>
    <w:rsid w:val="002D6355"/>
    <w:rsid w:val="002D7B89"/>
    <w:rsid w:val="002E1E16"/>
    <w:rsid w:val="002E24FB"/>
    <w:rsid w:val="002E3155"/>
    <w:rsid w:val="002E4122"/>
    <w:rsid w:val="002E4599"/>
    <w:rsid w:val="002F1133"/>
    <w:rsid w:val="002F3708"/>
    <w:rsid w:val="002F3868"/>
    <w:rsid w:val="002F3FB6"/>
    <w:rsid w:val="002F5769"/>
    <w:rsid w:val="002F63F7"/>
    <w:rsid w:val="002F7FB5"/>
    <w:rsid w:val="00300A28"/>
    <w:rsid w:val="0030101E"/>
    <w:rsid w:val="003014F8"/>
    <w:rsid w:val="00303716"/>
    <w:rsid w:val="003039B4"/>
    <w:rsid w:val="00305CE1"/>
    <w:rsid w:val="00306461"/>
    <w:rsid w:val="00307068"/>
    <w:rsid w:val="0030776A"/>
    <w:rsid w:val="00307DFC"/>
    <w:rsid w:val="003115BF"/>
    <w:rsid w:val="003136D3"/>
    <w:rsid w:val="00315761"/>
    <w:rsid w:val="003172E5"/>
    <w:rsid w:val="00317A25"/>
    <w:rsid w:val="003200CC"/>
    <w:rsid w:val="0032258D"/>
    <w:rsid w:val="00322A37"/>
    <w:rsid w:val="00324734"/>
    <w:rsid w:val="00324E63"/>
    <w:rsid w:val="00333969"/>
    <w:rsid w:val="00334079"/>
    <w:rsid w:val="00336234"/>
    <w:rsid w:val="0034083F"/>
    <w:rsid w:val="00340B2C"/>
    <w:rsid w:val="00340F77"/>
    <w:rsid w:val="00341EDA"/>
    <w:rsid w:val="003421B1"/>
    <w:rsid w:val="00344A18"/>
    <w:rsid w:val="00346846"/>
    <w:rsid w:val="003531A6"/>
    <w:rsid w:val="003536F2"/>
    <w:rsid w:val="00353D0B"/>
    <w:rsid w:val="00356BBA"/>
    <w:rsid w:val="0035726D"/>
    <w:rsid w:val="00360705"/>
    <w:rsid w:val="0036185D"/>
    <w:rsid w:val="00362012"/>
    <w:rsid w:val="00362231"/>
    <w:rsid w:val="00362806"/>
    <w:rsid w:val="003630AE"/>
    <w:rsid w:val="003641D9"/>
    <w:rsid w:val="00365AA7"/>
    <w:rsid w:val="003667FA"/>
    <w:rsid w:val="00372AB5"/>
    <w:rsid w:val="00380B3C"/>
    <w:rsid w:val="00380E98"/>
    <w:rsid w:val="003820FE"/>
    <w:rsid w:val="00385113"/>
    <w:rsid w:val="00395086"/>
    <w:rsid w:val="00396282"/>
    <w:rsid w:val="00397985"/>
    <w:rsid w:val="00397B47"/>
    <w:rsid w:val="003A062D"/>
    <w:rsid w:val="003A1257"/>
    <w:rsid w:val="003A13A2"/>
    <w:rsid w:val="003A14BB"/>
    <w:rsid w:val="003A221A"/>
    <w:rsid w:val="003A2DBC"/>
    <w:rsid w:val="003A30C0"/>
    <w:rsid w:val="003A35AE"/>
    <w:rsid w:val="003A3A37"/>
    <w:rsid w:val="003A3A38"/>
    <w:rsid w:val="003B1D57"/>
    <w:rsid w:val="003B24EC"/>
    <w:rsid w:val="003B3A41"/>
    <w:rsid w:val="003B411B"/>
    <w:rsid w:val="003C5A78"/>
    <w:rsid w:val="003C5C43"/>
    <w:rsid w:val="003C6284"/>
    <w:rsid w:val="003D0284"/>
    <w:rsid w:val="003D0676"/>
    <w:rsid w:val="003D0CC3"/>
    <w:rsid w:val="003D1AF4"/>
    <w:rsid w:val="003D384D"/>
    <w:rsid w:val="003D5619"/>
    <w:rsid w:val="003D7F35"/>
    <w:rsid w:val="003E1DE4"/>
    <w:rsid w:val="003E3AD6"/>
    <w:rsid w:val="003E46A5"/>
    <w:rsid w:val="003F2F96"/>
    <w:rsid w:val="003F3590"/>
    <w:rsid w:val="003F4B8F"/>
    <w:rsid w:val="003F76A5"/>
    <w:rsid w:val="0040025D"/>
    <w:rsid w:val="00401130"/>
    <w:rsid w:val="00402830"/>
    <w:rsid w:val="00403AAB"/>
    <w:rsid w:val="00405FA8"/>
    <w:rsid w:val="00410428"/>
    <w:rsid w:val="00412E6C"/>
    <w:rsid w:val="00417262"/>
    <w:rsid w:val="004212FD"/>
    <w:rsid w:val="004238F7"/>
    <w:rsid w:val="00424392"/>
    <w:rsid w:val="00425CD8"/>
    <w:rsid w:val="004339F7"/>
    <w:rsid w:val="00433BE6"/>
    <w:rsid w:val="00434F22"/>
    <w:rsid w:val="004354C4"/>
    <w:rsid w:val="00435CC2"/>
    <w:rsid w:val="0043777B"/>
    <w:rsid w:val="00437BD8"/>
    <w:rsid w:val="00437F8E"/>
    <w:rsid w:val="00440539"/>
    <w:rsid w:val="00441504"/>
    <w:rsid w:val="0044385A"/>
    <w:rsid w:val="00445249"/>
    <w:rsid w:val="004469BF"/>
    <w:rsid w:val="004526A7"/>
    <w:rsid w:val="00453F43"/>
    <w:rsid w:val="00454353"/>
    <w:rsid w:val="004543BD"/>
    <w:rsid w:val="0045487F"/>
    <w:rsid w:val="0046159D"/>
    <w:rsid w:val="00462337"/>
    <w:rsid w:val="00462B4F"/>
    <w:rsid w:val="00462D1F"/>
    <w:rsid w:val="0046419F"/>
    <w:rsid w:val="0046443E"/>
    <w:rsid w:val="004649F2"/>
    <w:rsid w:val="00464E12"/>
    <w:rsid w:val="00467307"/>
    <w:rsid w:val="0046769F"/>
    <w:rsid w:val="00470398"/>
    <w:rsid w:val="00470D73"/>
    <w:rsid w:val="00473BA1"/>
    <w:rsid w:val="0047404D"/>
    <w:rsid w:val="00474270"/>
    <w:rsid w:val="00474751"/>
    <w:rsid w:val="00476188"/>
    <w:rsid w:val="00477C04"/>
    <w:rsid w:val="00477DC0"/>
    <w:rsid w:val="004811EC"/>
    <w:rsid w:val="00481305"/>
    <w:rsid w:val="00481AAA"/>
    <w:rsid w:val="00485E75"/>
    <w:rsid w:val="004873FF"/>
    <w:rsid w:val="00490385"/>
    <w:rsid w:val="00492509"/>
    <w:rsid w:val="00493D4C"/>
    <w:rsid w:val="00496195"/>
    <w:rsid w:val="004961F7"/>
    <w:rsid w:val="004966E0"/>
    <w:rsid w:val="00496DB5"/>
    <w:rsid w:val="004A413D"/>
    <w:rsid w:val="004A65AF"/>
    <w:rsid w:val="004A7C0C"/>
    <w:rsid w:val="004B3B40"/>
    <w:rsid w:val="004B40F5"/>
    <w:rsid w:val="004B694D"/>
    <w:rsid w:val="004C0560"/>
    <w:rsid w:val="004C0B54"/>
    <w:rsid w:val="004C2D93"/>
    <w:rsid w:val="004C3499"/>
    <w:rsid w:val="004C3787"/>
    <w:rsid w:val="004C6A9C"/>
    <w:rsid w:val="004D009F"/>
    <w:rsid w:val="004D16C8"/>
    <w:rsid w:val="004D194C"/>
    <w:rsid w:val="004D1A0F"/>
    <w:rsid w:val="004D355E"/>
    <w:rsid w:val="004D3859"/>
    <w:rsid w:val="004D493A"/>
    <w:rsid w:val="004D5421"/>
    <w:rsid w:val="004E11F9"/>
    <w:rsid w:val="004E3219"/>
    <w:rsid w:val="004E414E"/>
    <w:rsid w:val="004E454F"/>
    <w:rsid w:val="004E6000"/>
    <w:rsid w:val="004F0B85"/>
    <w:rsid w:val="004F3910"/>
    <w:rsid w:val="004F4581"/>
    <w:rsid w:val="004F48FE"/>
    <w:rsid w:val="00502339"/>
    <w:rsid w:val="00505D85"/>
    <w:rsid w:val="00513146"/>
    <w:rsid w:val="005155F7"/>
    <w:rsid w:val="00515970"/>
    <w:rsid w:val="005177A8"/>
    <w:rsid w:val="005201AC"/>
    <w:rsid w:val="00520794"/>
    <w:rsid w:val="005209F1"/>
    <w:rsid w:val="00520C0A"/>
    <w:rsid w:val="00521190"/>
    <w:rsid w:val="00521BA5"/>
    <w:rsid w:val="00522372"/>
    <w:rsid w:val="00524EC6"/>
    <w:rsid w:val="00525F03"/>
    <w:rsid w:val="0052797F"/>
    <w:rsid w:val="00535F59"/>
    <w:rsid w:val="00537BB1"/>
    <w:rsid w:val="0054024D"/>
    <w:rsid w:val="005402B5"/>
    <w:rsid w:val="00541B09"/>
    <w:rsid w:val="00542B25"/>
    <w:rsid w:val="00545FB8"/>
    <w:rsid w:val="00546A04"/>
    <w:rsid w:val="005474F7"/>
    <w:rsid w:val="00547E27"/>
    <w:rsid w:val="00550D5E"/>
    <w:rsid w:val="005532A8"/>
    <w:rsid w:val="00554CD3"/>
    <w:rsid w:val="00563150"/>
    <w:rsid w:val="00564B7F"/>
    <w:rsid w:val="0056571A"/>
    <w:rsid w:val="005702AC"/>
    <w:rsid w:val="005702C3"/>
    <w:rsid w:val="0057056C"/>
    <w:rsid w:val="00571F9A"/>
    <w:rsid w:val="00572DA5"/>
    <w:rsid w:val="00573E7F"/>
    <w:rsid w:val="00574F59"/>
    <w:rsid w:val="00574FE0"/>
    <w:rsid w:val="00575D8A"/>
    <w:rsid w:val="00581BF0"/>
    <w:rsid w:val="0058213E"/>
    <w:rsid w:val="005833DA"/>
    <w:rsid w:val="00586038"/>
    <w:rsid w:val="005878BB"/>
    <w:rsid w:val="005878EE"/>
    <w:rsid w:val="00587CFE"/>
    <w:rsid w:val="005951B9"/>
    <w:rsid w:val="00596E83"/>
    <w:rsid w:val="0059729A"/>
    <w:rsid w:val="005A0D73"/>
    <w:rsid w:val="005A1623"/>
    <w:rsid w:val="005A2121"/>
    <w:rsid w:val="005A5FFF"/>
    <w:rsid w:val="005B1DC1"/>
    <w:rsid w:val="005B2D0C"/>
    <w:rsid w:val="005B2EBD"/>
    <w:rsid w:val="005B491A"/>
    <w:rsid w:val="005B4ECC"/>
    <w:rsid w:val="005B52A5"/>
    <w:rsid w:val="005B57F6"/>
    <w:rsid w:val="005B6FCD"/>
    <w:rsid w:val="005B76D5"/>
    <w:rsid w:val="005C18FE"/>
    <w:rsid w:val="005C2287"/>
    <w:rsid w:val="005C2FFB"/>
    <w:rsid w:val="005C3CE4"/>
    <w:rsid w:val="005C3F32"/>
    <w:rsid w:val="005C5185"/>
    <w:rsid w:val="005C66E3"/>
    <w:rsid w:val="005D1158"/>
    <w:rsid w:val="005D11A8"/>
    <w:rsid w:val="005D3F4B"/>
    <w:rsid w:val="005D49A9"/>
    <w:rsid w:val="005D4A13"/>
    <w:rsid w:val="005D4B4E"/>
    <w:rsid w:val="005D5415"/>
    <w:rsid w:val="005D7568"/>
    <w:rsid w:val="005E2834"/>
    <w:rsid w:val="005E46A9"/>
    <w:rsid w:val="005E4B40"/>
    <w:rsid w:val="005E74AD"/>
    <w:rsid w:val="005F0AD7"/>
    <w:rsid w:val="005F3B23"/>
    <w:rsid w:val="005F538C"/>
    <w:rsid w:val="005F56BB"/>
    <w:rsid w:val="006007BB"/>
    <w:rsid w:val="00601F42"/>
    <w:rsid w:val="00603D88"/>
    <w:rsid w:val="006060F7"/>
    <w:rsid w:val="006109DB"/>
    <w:rsid w:val="00611E76"/>
    <w:rsid w:val="00613B8E"/>
    <w:rsid w:val="00617021"/>
    <w:rsid w:val="00617D53"/>
    <w:rsid w:val="00620A07"/>
    <w:rsid w:val="00620BEF"/>
    <w:rsid w:val="00621151"/>
    <w:rsid w:val="006215BA"/>
    <w:rsid w:val="00625050"/>
    <w:rsid w:val="006272CD"/>
    <w:rsid w:val="006329D2"/>
    <w:rsid w:val="00640309"/>
    <w:rsid w:val="00640D2B"/>
    <w:rsid w:val="00641884"/>
    <w:rsid w:val="00642578"/>
    <w:rsid w:val="00642774"/>
    <w:rsid w:val="0064277F"/>
    <w:rsid w:val="00642BC5"/>
    <w:rsid w:val="00642BDD"/>
    <w:rsid w:val="00644991"/>
    <w:rsid w:val="0064711A"/>
    <w:rsid w:val="006501EE"/>
    <w:rsid w:val="006511D1"/>
    <w:rsid w:val="006552DA"/>
    <w:rsid w:val="006569ED"/>
    <w:rsid w:val="00660519"/>
    <w:rsid w:val="00664B78"/>
    <w:rsid w:val="006712C0"/>
    <w:rsid w:val="00672D2A"/>
    <w:rsid w:val="00674BCF"/>
    <w:rsid w:val="00680023"/>
    <w:rsid w:val="00680FD4"/>
    <w:rsid w:val="0068213F"/>
    <w:rsid w:val="006826D5"/>
    <w:rsid w:val="00683155"/>
    <w:rsid w:val="0068315A"/>
    <w:rsid w:val="0068424B"/>
    <w:rsid w:val="00684713"/>
    <w:rsid w:val="00686F5D"/>
    <w:rsid w:val="0069221D"/>
    <w:rsid w:val="00693824"/>
    <w:rsid w:val="0069532F"/>
    <w:rsid w:val="00695C9B"/>
    <w:rsid w:val="00696BCD"/>
    <w:rsid w:val="00697278"/>
    <w:rsid w:val="006972BF"/>
    <w:rsid w:val="00697A8E"/>
    <w:rsid w:val="006A1522"/>
    <w:rsid w:val="006A1828"/>
    <w:rsid w:val="006A18D3"/>
    <w:rsid w:val="006A1A9F"/>
    <w:rsid w:val="006A2E7A"/>
    <w:rsid w:val="006A544A"/>
    <w:rsid w:val="006A68AF"/>
    <w:rsid w:val="006A7E55"/>
    <w:rsid w:val="006B29C2"/>
    <w:rsid w:val="006B40CA"/>
    <w:rsid w:val="006B689E"/>
    <w:rsid w:val="006C1ACC"/>
    <w:rsid w:val="006C367E"/>
    <w:rsid w:val="006C3BA0"/>
    <w:rsid w:val="006C3D40"/>
    <w:rsid w:val="006C3F61"/>
    <w:rsid w:val="006C669F"/>
    <w:rsid w:val="006C7C3D"/>
    <w:rsid w:val="006D110B"/>
    <w:rsid w:val="006D1ECE"/>
    <w:rsid w:val="006D6C95"/>
    <w:rsid w:val="006E2ED2"/>
    <w:rsid w:val="006E4DCA"/>
    <w:rsid w:val="006F1611"/>
    <w:rsid w:val="006F39E6"/>
    <w:rsid w:val="006F6098"/>
    <w:rsid w:val="00700DFD"/>
    <w:rsid w:val="00704394"/>
    <w:rsid w:val="0070484F"/>
    <w:rsid w:val="00706561"/>
    <w:rsid w:val="00707D51"/>
    <w:rsid w:val="00710232"/>
    <w:rsid w:val="007162F5"/>
    <w:rsid w:val="0071695C"/>
    <w:rsid w:val="00717205"/>
    <w:rsid w:val="00726F0B"/>
    <w:rsid w:val="00732638"/>
    <w:rsid w:val="007352EB"/>
    <w:rsid w:val="007409C1"/>
    <w:rsid w:val="007437DC"/>
    <w:rsid w:val="0074390F"/>
    <w:rsid w:val="00744195"/>
    <w:rsid w:val="0074614B"/>
    <w:rsid w:val="00746B86"/>
    <w:rsid w:val="007517C1"/>
    <w:rsid w:val="00755829"/>
    <w:rsid w:val="00756AF4"/>
    <w:rsid w:val="00766419"/>
    <w:rsid w:val="0076700C"/>
    <w:rsid w:val="0076770B"/>
    <w:rsid w:val="00770F98"/>
    <w:rsid w:val="0077172B"/>
    <w:rsid w:val="00773A66"/>
    <w:rsid w:val="00774338"/>
    <w:rsid w:val="0077485C"/>
    <w:rsid w:val="007748EC"/>
    <w:rsid w:val="007748EE"/>
    <w:rsid w:val="00774AFE"/>
    <w:rsid w:val="00775DDB"/>
    <w:rsid w:val="0077756A"/>
    <w:rsid w:val="00777A2A"/>
    <w:rsid w:val="007800A1"/>
    <w:rsid w:val="007815F3"/>
    <w:rsid w:val="00785087"/>
    <w:rsid w:val="00785A79"/>
    <w:rsid w:val="00786432"/>
    <w:rsid w:val="00792E5A"/>
    <w:rsid w:val="00793DEB"/>
    <w:rsid w:val="007A1370"/>
    <w:rsid w:val="007A19D1"/>
    <w:rsid w:val="007A3955"/>
    <w:rsid w:val="007A4256"/>
    <w:rsid w:val="007A7737"/>
    <w:rsid w:val="007B02ED"/>
    <w:rsid w:val="007B0AC6"/>
    <w:rsid w:val="007B2721"/>
    <w:rsid w:val="007B2A3A"/>
    <w:rsid w:val="007B4CB4"/>
    <w:rsid w:val="007B53C4"/>
    <w:rsid w:val="007B5F93"/>
    <w:rsid w:val="007B63F7"/>
    <w:rsid w:val="007B73D8"/>
    <w:rsid w:val="007B7AA5"/>
    <w:rsid w:val="007B7CDE"/>
    <w:rsid w:val="007B7F4A"/>
    <w:rsid w:val="007C1A6E"/>
    <w:rsid w:val="007C1EB7"/>
    <w:rsid w:val="007C2043"/>
    <w:rsid w:val="007C235D"/>
    <w:rsid w:val="007C31D5"/>
    <w:rsid w:val="007C3980"/>
    <w:rsid w:val="007C580F"/>
    <w:rsid w:val="007C72F8"/>
    <w:rsid w:val="007D1758"/>
    <w:rsid w:val="007D2396"/>
    <w:rsid w:val="007D54AE"/>
    <w:rsid w:val="007D7996"/>
    <w:rsid w:val="007E1E4C"/>
    <w:rsid w:val="007E2D55"/>
    <w:rsid w:val="007E6A33"/>
    <w:rsid w:val="007E716A"/>
    <w:rsid w:val="007E723A"/>
    <w:rsid w:val="007E7AAB"/>
    <w:rsid w:val="007F0E7D"/>
    <w:rsid w:val="007F3CAC"/>
    <w:rsid w:val="007F674A"/>
    <w:rsid w:val="007F70F0"/>
    <w:rsid w:val="00800D70"/>
    <w:rsid w:val="00801390"/>
    <w:rsid w:val="008027CA"/>
    <w:rsid w:val="00803020"/>
    <w:rsid w:val="00805602"/>
    <w:rsid w:val="00805A4A"/>
    <w:rsid w:val="008078BB"/>
    <w:rsid w:val="00810BC5"/>
    <w:rsid w:val="008124EB"/>
    <w:rsid w:val="00812764"/>
    <w:rsid w:val="00814BDA"/>
    <w:rsid w:val="008158DB"/>
    <w:rsid w:val="00817DD4"/>
    <w:rsid w:val="00820FE4"/>
    <w:rsid w:val="00822ABC"/>
    <w:rsid w:val="00823410"/>
    <w:rsid w:val="00823B94"/>
    <w:rsid w:val="00824BF2"/>
    <w:rsid w:val="00826554"/>
    <w:rsid w:val="0082703F"/>
    <w:rsid w:val="00827F74"/>
    <w:rsid w:val="00827FBC"/>
    <w:rsid w:val="00833352"/>
    <w:rsid w:val="00834E92"/>
    <w:rsid w:val="008370BF"/>
    <w:rsid w:val="008379F1"/>
    <w:rsid w:val="00841F31"/>
    <w:rsid w:val="008440A7"/>
    <w:rsid w:val="00844118"/>
    <w:rsid w:val="00846370"/>
    <w:rsid w:val="00853B52"/>
    <w:rsid w:val="00854F81"/>
    <w:rsid w:val="008555E4"/>
    <w:rsid w:val="00856434"/>
    <w:rsid w:val="00857E12"/>
    <w:rsid w:val="008602C9"/>
    <w:rsid w:val="00861B1C"/>
    <w:rsid w:val="00862140"/>
    <w:rsid w:val="00862702"/>
    <w:rsid w:val="00864071"/>
    <w:rsid w:val="00864137"/>
    <w:rsid w:val="00871289"/>
    <w:rsid w:val="00872A37"/>
    <w:rsid w:val="00873631"/>
    <w:rsid w:val="00873FB5"/>
    <w:rsid w:val="00874DA6"/>
    <w:rsid w:val="008769BB"/>
    <w:rsid w:val="00876EC3"/>
    <w:rsid w:val="00880279"/>
    <w:rsid w:val="00885BF9"/>
    <w:rsid w:val="00886910"/>
    <w:rsid w:val="00890C05"/>
    <w:rsid w:val="008919CC"/>
    <w:rsid w:val="00892877"/>
    <w:rsid w:val="008934DE"/>
    <w:rsid w:val="00894D77"/>
    <w:rsid w:val="00895801"/>
    <w:rsid w:val="00895C9A"/>
    <w:rsid w:val="008970D9"/>
    <w:rsid w:val="008A198B"/>
    <w:rsid w:val="008A2D87"/>
    <w:rsid w:val="008A2EB4"/>
    <w:rsid w:val="008A32B4"/>
    <w:rsid w:val="008A4AAD"/>
    <w:rsid w:val="008A536E"/>
    <w:rsid w:val="008C4CC3"/>
    <w:rsid w:val="008C60A4"/>
    <w:rsid w:val="008C6682"/>
    <w:rsid w:val="008D01DC"/>
    <w:rsid w:val="008D2358"/>
    <w:rsid w:val="008D7FD1"/>
    <w:rsid w:val="008E1921"/>
    <w:rsid w:val="008E2E73"/>
    <w:rsid w:val="008E3590"/>
    <w:rsid w:val="008E475A"/>
    <w:rsid w:val="008E5CB4"/>
    <w:rsid w:val="008E5EFD"/>
    <w:rsid w:val="008E78BC"/>
    <w:rsid w:val="008F058A"/>
    <w:rsid w:val="008F1598"/>
    <w:rsid w:val="008F1836"/>
    <w:rsid w:val="008F1BE1"/>
    <w:rsid w:val="008F1F94"/>
    <w:rsid w:val="008F2233"/>
    <w:rsid w:val="008F2DBE"/>
    <w:rsid w:val="008F3563"/>
    <w:rsid w:val="008F5DF3"/>
    <w:rsid w:val="008F6C5C"/>
    <w:rsid w:val="00900757"/>
    <w:rsid w:val="0090142C"/>
    <w:rsid w:val="00903A00"/>
    <w:rsid w:val="00910816"/>
    <w:rsid w:val="009111AD"/>
    <w:rsid w:val="009120E4"/>
    <w:rsid w:val="00912AFD"/>
    <w:rsid w:val="00913079"/>
    <w:rsid w:val="00913158"/>
    <w:rsid w:val="0091427C"/>
    <w:rsid w:val="00914D0C"/>
    <w:rsid w:val="00916528"/>
    <w:rsid w:val="00916D38"/>
    <w:rsid w:val="00920B57"/>
    <w:rsid w:val="0092171E"/>
    <w:rsid w:val="0092310D"/>
    <w:rsid w:val="00923891"/>
    <w:rsid w:val="00923E7A"/>
    <w:rsid w:val="00923FCD"/>
    <w:rsid w:val="00925098"/>
    <w:rsid w:val="0092690F"/>
    <w:rsid w:val="00926CD8"/>
    <w:rsid w:val="009307C0"/>
    <w:rsid w:val="009307E0"/>
    <w:rsid w:val="009333AE"/>
    <w:rsid w:val="00937990"/>
    <w:rsid w:val="00937ECA"/>
    <w:rsid w:val="00940969"/>
    <w:rsid w:val="0094686B"/>
    <w:rsid w:val="00946DBB"/>
    <w:rsid w:val="00950878"/>
    <w:rsid w:val="00950AA8"/>
    <w:rsid w:val="00951A42"/>
    <w:rsid w:val="009534FD"/>
    <w:rsid w:val="00954105"/>
    <w:rsid w:val="00954E27"/>
    <w:rsid w:val="009558C5"/>
    <w:rsid w:val="009561DF"/>
    <w:rsid w:val="0095640F"/>
    <w:rsid w:val="009568A4"/>
    <w:rsid w:val="00956C00"/>
    <w:rsid w:val="0096027D"/>
    <w:rsid w:val="00960691"/>
    <w:rsid w:val="00960825"/>
    <w:rsid w:val="00962924"/>
    <w:rsid w:val="009634B9"/>
    <w:rsid w:val="00964B30"/>
    <w:rsid w:val="0096554E"/>
    <w:rsid w:val="0096628A"/>
    <w:rsid w:val="00966638"/>
    <w:rsid w:val="00966989"/>
    <w:rsid w:val="0097206D"/>
    <w:rsid w:val="009752A6"/>
    <w:rsid w:val="00975D72"/>
    <w:rsid w:val="00977485"/>
    <w:rsid w:val="009804C0"/>
    <w:rsid w:val="00984F27"/>
    <w:rsid w:val="00985E51"/>
    <w:rsid w:val="00986A1C"/>
    <w:rsid w:val="009870FF"/>
    <w:rsid w:val="00987DC9"/>
    <w:rsid w:val="009907E4"/>
    <w:rsid w:val="0099647F"/>
    <w:rsid w:val="00997D6D"/>
    <w:rsid w:val="009A192D"/>
    <w:rsid w:val="009A1EC6"/>
    <w:rsid w:val="009A5635"/>
    <w:rsid w:val="009A7A62"/>
    <w:rsid w:val="009B3839"/>
    <w:rsid w:val="009B53FC"/>
    <w:rsid w:val="009B67B5"/>
    <w:rsid w:val="009C0727"/>
    <w:rsid w:val="009C2CFC"/>
    <w:rsid w:val="009C338F"/>
    <w:rsid w:val="009C41E2"/>
    <w:rsid w:val="009C584C"/>
    <w:rsid w:val="009C5D99"/>
    <w:rsid w:val="009C787E"/>
    <w:rsid w:val="009C793D"/>
    <w:rsid w:val="009D04C1"/>
    <w:rsid w:val="009D08AA"/>
    <w:rsid w:val="009D1E7E"/>
    <w:rsid w:val="009D2FE0"/>
    <w:rsid w:val="009D5ED6"/>
    <w:rsid w:val="009D7373"/>
    <w:rsid w:val="009E053A"/>
    <w:rsid w:val="009E08C6"/>
    <w:rsid w:val="009E1BE4"/>
    <w:rsid w:val="009E27E7"/>
    <w:rsid w:val="009E33F9"/>
    <w:rsid w:val="009E434D"/>
    <w:rsid w:val="009E4769"/>
    <w:rsid w:val="009E5C0D"/>
    <w:rsid w:val="009E60FE"/>
    <w:rsid w:val="009E6481"/>
    <w:rsid w:val="009E73C2"/>
    <w:rsid w:val="009F074F"/>
    <w:rsid w:val="009F2A26"/>
    <w:rsid w:val="009F69B9"/>
    <w:rsid w:val="009F7D28"/>
    <w:rsid w:val="00A01335"/>
    <w:rsid w:val="00A02011"/>
    <w:rsid w:val="00A04017"/>
    <w:rsid w:val="00A04F2D"/>
    <w:rsid w:val="00A05EE4"/>
    <w:rsid w:val="00A06989"/>
    <w:rsid w:val="00A13B38"/>
    <w:rsid w:val="00A14192"/>
    <w:rsid w:val="00A14464"/>
    <w:rsid w:val="00A17479"/>
    <w:rsid w:val="00A1773F"/>
    <w:rsid w:val="00A21D77"/>
    <w:rsid w:val="00A238CF"/>
    <w:rsid w:val="00A25E59"/>
    <w:rsid w:val="00A27C99"/>
    <w:rsid w:val="00A306A3"/>
    <w:rsid w:val="00A33B82"/>
    <w:rsid w:val="00A41E59"/>
    <w:rsid w:val="00A42BF9"/>
    <w:rsid w:val="00A44FD4"/>
    <w:rsid w:val="00A46185"/>
    <w:rsid w:val="00A466B1"/>
    <w:rsid w:val="00A520EA"/>
    <w:rsid w:val="00A52D3C"/>
    <w:rsid w:val="00A52D8C"/>
    <w:rsid w:val="00A56227"/>
    <w:rsid w:val="00A568EE"/>
    <w:rsid w:val="00A56910"/>
    <w:rsid w:val="00A579B3"/>
    <w:rsid w:val="00A60670"/>
    <w:rsid w:val="00A61BB7"/>
    <w:rsid w:val="00A626FA"/>
    <w:rsid w:val="00A64194"/>
    <w:rsid w:val="00A65A51"/>
    <w:rsid w:val="00A701C3"/>
    <w:rsid w:val="00A712C8"/>
    <w:rsid w:val="00A7271B"/>
    <w:rsid w:val="00A74868"/>
    <w:rsid w:val="00A751C3"/>
    <w:rsid w:val="00A75947"/>
    <w:rsid w:val="00A811C2"/>
    <w:rsid w:val="00A811D6"/>
    <w:rsid w:val="00A812EB"/>
    <w:rsid w:val="00A82DF8"/>
    <w:rsid w:val="00A83533"/>
    <w:rsid w:val="00A8363E"/>
    <w:rsid w:val="00A84832"/>
    <w:rsid w:val="00A92677"/>
    <w:rsid w:val="00A9486C"/>
    <w:rsid w:val="00A95003"/>
    <w:rsid w:val="00A95E86"/>
    <w:rsid w:val="00A9649B"/>
    <w:rsid w:val="00A96C56"/>
    <w:rsid w:val="00AA04A5"/>
    <w:rsid w:val="00AA09AA"/>
    <w:rsid w:val="00AA0EB2"/>
    <w:rsid w:val="00AA1ADC"/>
    <w:rsid w:val="00AA1FFC"/>
    <w:rsid w:val="00AA2D98"/>
    <w:rsid w:val="00AA4D8F"/>
    <w:rsid w:val="00AB0308"/>
    <w:rsid w:val="00AB0555"/>
    <w:rsid w:val="00AB383C"/>
    <w:rsid w:val="00AB53D2"/>
    <w:rsid w:val="00AB7094"/>
    <w:rsid w:val="00AB7543"/>
    <w:rsid w:val="00AB7F87"/>
    <w:rsid w:val="00AC3859"/>
    <w:rsid w:val="00AC5099"/>
    <w:rsid w:val="00AD3C69"/>
    <w:rsid w:val="00AE08C8"/>
    <w:rsid w:val="00AE0C7C"/>
    <w:rsid w:val="00AE1988"/>
    <w:rsid w:val="00AE2310"/>
    <w:rsid w:val="00AE3508"/>
    <w:rsid w:val="00AE3A33"/>
    <w:rsid w:val="00AF1379"/>
    <w:rsid w:val="00AF3DD5"/>
    <w:rsid w:val="00AF7602"/>
    <w:rsid w:val="00B00975"/>
    <w:rsid w:val="00B00EFA"/>
    <w:rsid w:val="00B0247B"/>
    <w:rsid w:val="00B042FA"/>
    <w:rsid w:val="00B04E2A"/>
    <w:rsid w:val="00B05F40"/>
    <w:rsid w:val="00B064C1"/>
    <w:rsid w:val="00B0741C"/>
    <w:rsid w:val="00B12A71"/>
    <w:rsid w:val="00B13CAA"/>
    <w:rsid w:val="00B13F2A"/>
    <w:rsid w:val="00B14469"/>
    <w:rsid w:val="00B14B62"/>
    <w:rsid w:val="00B15785"/>
    <w:rsid w:val="00B16432"/>
    <w:rsid w:val="00B17119"/>
    <w:rsid w:val="00B213FC"/>
    <w:rsid w:val="00B21427"/>
    <w:rsid w:val="00B21D39"/>
    <w:rsid w:val="00B22FF0"/>
    <w:rsid w:val="00B2445B"/>
    <w:rsid w:val="00B244F8"/>
    <w:rsid w:val="00B24D05"/>
    <w:rsid w:val="00B2507F"/>
    <w:rsid w:val="00B274C1"/>
    <w:rsid w:val="00B30F5E"/>
    <w:rsid w:val="00B35FEF"/>
    <w:rsid w:val="00B40B42"/>
    <w:rsid w:val="00B40FC3"/>
    <w:rsid w:val="00B41157"/>
    <w:rsid w:val="00B41655"/>
    <w:rsid w:val="00B41D1D"/>
    <w:rsid w:val="00B42613"/>
    <w:rsid w:val="00B45DDF"/>
    <w:rsid w:val="00B463A9"/>
    <w:rsid w:val="00B4640A"/>
    <w:rsid w:val="00B46D69"/>
    <w:rsid w:val="00B47D0C"/>
    <w:rsid w:val="00B50AA9"/>
    <w:rsid w:val="00B52A0A"/>
    <w:rsid w:val="00B54B58"/>
    <w:rsid w:val="00B55B74"/>
    <w:rsid w:val="00B565AA"/>
    <w:rsid w:val="00B56F95"/>
    <w:rsid w:val="00B6181D"/>
    <w:rsid w:val="00B62AA1"/>
    <w:rsid w:val="00B6312F"/>
    <w:rsid w:val="00B63C82"/>
    <w:rsid w:val="00B63DD4"/>
    <w:rsid w:val="00B65BEA"/>
    <w:rsid w:val="00B719F3"/>
    <w:rsid w:val="00B749EE"/>
    <w:rsid w:val="00B81F1C"/>
    <w:rsid w:val="00B8362A"/>
    <w:rsid w:val="00B870CE"/>
    <w:rsid w:val="00B8729D"/>
    <w:rsid w:val="00B87E27"/>
    <w:rsid w:val="00B920DD"/>
    <w:rsid w:val="00B92204"/>
    <w:rsid w:val="00B922CC"/>
    <w:rsid w:val="00B92BEB"/>
    <w:rsid w:val="00B93577"/>
    <w:rsid w:val="00B94E0E"/>
    <w:rsid w:val="00B951AC"/>
    <w:rsid w:val="00B9546E"/>
    <w:rsid w:val="00BA36BF"/>
    <w:rsid w:val="00BB476C"/>
    <w:rsid w:val="00BB5DC8"/>
    <w:rsid w:val="00BB5F18"/>
    <w:rsid w:val="00BB650B"/>
    <w:rsid w:val="00BC04A2"/>
    <w:rsid w:val="00BC0CF4"/>
    <w:rsid w:val="00BC4246"/>
    <w:rsid w:val="00BC5100"/>
    <w:rsid w:val="00BC69F3"/>
    <w:rsid w:val="00BD2BA1"/>
    <w:rsid w:val="00BD4877"/>
    <w:rsid w:val="00BD771E"/>
    <w:rsid w:val="00BE0ED3"/>
    <w:rsid w:val="00BE0EF0"/>
    <w:rsid w:val="00BE2986"/>
    <w:rsid w:val="00BE464A"/>
    <w:rsid w:val="00BE4A18"/>
    <w:rsid w:val="00BF143E"/>
    <w:rsid w:val="00BF356A"/>
    <w:rsid w:val="00BF4426"/>
    <w:rsid w:val="00BF4D4F"/>
    <w:rsid w:val="00BF78A7"/>
    <w:rsid w:val="00C000B5"/>
    <w:rsid w:val="00C0285E"/>
    <w:rsid w:val="00C03FD0"/>
    <w:rsid w:val="00C07B28"/>
    <w:rsid w:val="00C10260"/>
    <w:rsid w:val="00C10A5F"/>
    <w:rsid w:val="00C11313"/>
    <w:rsid w:val="00C13CC6"/>
    <w:rsid w:val="00C14519"/>
    <w:rsid w:val="00C15442"/>
    <w:rsid w:val="00C16045"/>
    <w:rsid w:val="00C17A22"/>
    <w:rsid w:val="00C20290"/>
    <w:rsid w:val="00C20DC2"/>
    <w:rsid w:val="00C25044"/>
    <w:rsid w:val="00C258E7"/>
    <w:rsid w:val="00C25A6C"/>
    <w:rsid w:val="00C25BF3"/>
    <w:rsid w:val="00C26D6A"/>
    <w:rsid w:val="00C27812"/>
    <w:rsid w:val="00C304CF"/>
    <w:rsid w:val="00C3068E"/>
    <w:rsid w:val="00C30CBA"/>
    <w:rsid w:val="00C33135"/>
    <w:rsid w:val="00C333E7"/>
    <w:rsid w:val="00C33CDC"/>
    <w:rsid w:val="00C3525B"/>
    <w:rsid w:val="00C354AE"/>
    <w:rsid w:val="00C3713B"/>
    <w:rsid w:val="00C4060F"/>
    <w:rsid w:val="00C44992"/>
    <w:rsid w:val="00C46394"/>
    <w:rsid w:val="00C5047B"/>
    <w:rsid w:val="00C50680"/>
    <w:rsid w:val="00C50FAA"/>
    <w:rsid w:val="00C5107C"/>
    <w:rsid w:val="00C526ED"/>
    <w:rsid w:val="00C52855"/>
    <w:rsid w:val="00C53D39"/>
    <w:rsid w:val="00C5417E"/>
    <w:rsid w:val="00C542EA"/>
    <w:rsid w:val="00C556B4"/>
    <w:rsid w:val="00C5793D"/>
    <w:rsid w:val="00C57954"/>
    <w:rsid w:val="00C57DBB"/>
    <w:rsid w:val="00C60117"/>
    <w:rsid w:val="00C60811"/>
    <w:rsid w:val="00C6285D"/>
    <w:rsid w:val="00C6288C"/>
    <w:rsid w:val="00C65DEE"/>
    <w:rsid w:val="00C713A4"/>
    <w:rsid w:val="00C72F37"/>
    <w:rsid w:val="00C76C94"/>
    <w:rsid w:val="00C77B00"/>
    <w:rsid w:val="00C82038"/>
    <w:rsid w:val="00C82288"/>
    <w:rsid w:val="00C867B2"/>
    <w:rsid w:val="00C92923"/>
    <w:rsid w:val="00C92E48"/>
    <w:rsid w:val="00C93A64"/>
    <w:rsid w:val="00C96B33"/>
    <w:rsid w:val="00C97ABA"/>
    <w:rsid w:val="00C97FE2"/>
    <w:rsid w:val="00CA1D28"/>
    <w:rsid w:val="00CA208D"/>
    <w:rsid w:val="00CA3319"/>
    <w:rsid w:val="00CA4994"/>
    <w:rsid w:val="00CA511F"/>
    <w:rsid w:val="00CA61F8"/>
    <w:rsid w:val="00CA6BDD"/>
    <w:rsid w:val="00CB1C65"/>
    <w:rsid w:val="00CB1DF3"/>
    <w:rsid w:val="00CB2638"/>
    <w:rsid w:val="00CB26F3"/>
    <w:rsid w:val="00CB2DB8"/>
    <w:rsid w:val="00CB525E"/>
    <w:rsid w:val="00CB7F75"/>
    <w:rsid w:val="00CC0B2F"/>
    <w:rsid w:val="00CC0E5E"/>
    <w:rsid w:val="00CC0ED8"/>
    <w:rsid w:val="00CC1AAD"/>
    <w:rsid w:val="00CC23B8"/>
    <w:rsid w:val="00CC3310"/>
    <w:rsid w:val="00CC4423"/>
    <w:rsid w:val="00CC4DBC"/>
    <w:rsid w:val="00CC4EFB"/>
    <w:rsid w:val="00CC53A4"/>
    <w:rsid w:val="00CC75BA"/>
    <w:rsid w:val="00CC7F38"/>
    <w:rsid w:val="00CD0694"/>
    <w:rsid w:val="00CD1093"/>
    <w:rsid w:val="00CD1824"/>
    <w:rsid w:val="00CD3432"/>
    <w:rsid w:val="00CD44ED"/>
    <w:rsid w:val="00CD7BAC"/>
    <w:rsid w:val="00CD7DDE"/>
    <w:rsid w:val="00CE0669"/>
    <w:rsid w:val="00CE2073"/>
    <w:rsid w:val="00CE23FF"/>
    <w:rsid w:val="00CE458A"/>
    <w:rsid w:val="00CE511D"/>
    <w:rsid w:val="00CE68A1"/>
    <w:rsid w:val="00CF6836"/>
    <w:rsid w:val="00D0033A"/>
    <w:rsid w:val="00D01CDE"/>
    <w:rsid w:val="00D0219F"/>
    <w:rsid w:val="00D021B6"/>
    <w:rsid w:val="00D0231C"/>
    <w:rsid w:val="00D03394"/>
    <w:rsid w:val="00D0644E"/>
    <w:rsid w:val="00D07C10"/>
    <w:rsid w:val="00D104B6"/>
    <w:rsid w:val="00D113ED"/>
    <w:rsid w:val="00D16FFC"/>
    <w:rsid w:val="00D22C1C"/>
    <w:rsid w:val="00D22EDF"/>
    <w:rsid w:val="00D2345B"/>
    <w:rsid w:val="00D26B87"/>
    <w:rsid w:val="00D33895"/>
    <w:rsid w:val="00D3568B"/>
    <w:rsid w:val="00D35926"/>
    <w:rsid w:val="00D36328"/>
    <w:rsid w:val="00D3705B"/>
    <w:rsid w:val="00D42B6B"/>
    <w:rsid w:val="00D43A99"/>
    <w:rsid w:val="00D4448D"/>
    <w:rsid w:val="00D44636"/>
    <w:rsid w:val="00D44778"/>
    <w:rsid w:val="00D45041"/>
    <w:rsid w:val="00D45065"/>
    <w:rsid w:val="00D45713"/>
    <w:rsid w:val="00D47DBF"/>
    <w:rsid w:val="00D508DA"/>
    <w:rsid w:val="00D50A0A"/>
    <w:rsid w:val="00D50EDD"/>
    <w:rsid w:val="00D51926"/>
    <w:rsid w:val="00D60AE2"/>
    <w:rsid w:val="00D64ED1"/>
    <w:rsid w:val="00D6540B"/>
    <w:rsid w:val="00D65F7F"/>
    <w:rsid w:val="00D7036A"/>
    <w:rsid w:val="00D714A7"/>
    <w:rsid w:val="00D74119"/>
    <w:rsid w:val="00D74736"/>
    <w:rsid w:val="00D74A13"/>
    <w:rsid w:val="00D836FC"/>
    <w:rsid w:val="00D83712"/>
    <w:rsid w:val="00D844BF"/>
    <w:rsid w:val="00D85779"/>
    <w:rsid w:val="00D8663A"/>
    <w:rsid w:val="00D867FA"/>
    <w:rsid w:val="00D86ED8"/>
    <w:rsid w:val="00D878BC"/>
    <w:rsid w:val="00D9551F"/>
    <w:rsid w:val="00D961C0"/>
    <w:rsid w:val="00D9688D"/>
    <w:rsid w:val="00D97CAA"/>
    <w:rsid w:val="00DA098F"/>
    <w:rsid w:val="00DA0D1A"/>
    <w:rsid w:val="00DA1BF7"/>
    <w:rsid w:val="00DA2ABD"/>
    <w:rsid w:val="00DA3537"/>
    <w:rsid w:val="00DA395E"/>
    <w:rsid w:val="00DA4145"/>
    <w:rsid w:val="00DA48BE"/>
    <w:rsid w:val="00DA53C9"/>
    <w:rsid w:val="00DA6F9E"/>
    <w:rsid w:val="00DA70FB"/>
    <w:rsid w:val="00DB0205"/>
    <w:rsid w:val="00DB0721"/>
    <w:rsid w:val="00DB0E1A"/>
    <w:rsid w:val="00DB2262"/>
    <w:rsid w:val="00DB39AD"/>
    <w:rsid w:val="00DB3EFA"/>
    <w:rsid w:val="00DB4662"/>
    <w:rsid w:val="00DC1D90"/>
    <w:rsid w:val="00DC4C92"/>
    <w:rsid w:val="00DC5A4C"/>
    <w:rsid w:val="00DD2DB3"/>
    <w:rsid w:val="00DD2F34"/>
    <w:rsid w:val="00DD4314"/>
    <w:rsid w:val="00DD7968"/>
    <w:rsid w:val="00DE074D"/>
    <w:rsid w:val="00DE1477"/>
    <w:rsid w:val="00DE1AB2"/>
    <w:rsid w:val="00DE22A2"/>
    <w:rsid w:val="00DE3B9B"/>
    <w:rsid w:val="00DE625E"/>
    <w:rsid w:val="00DE7898"/>
    <w:rsid w:val="00DF102C"/>
    <w:rsid w:val="00DF1AC3"/>
    <w:rsid w:val="00DF2CED"/>
    <w:rsid w:val="00DF2F4D"/>
    <w:rsid w:val="00DF508C"/>
    <w:rsid w:val="00DF60E8"/>
    <w:rsid w:val="00E00CAE"/>
    <w:rsid w:val="00E01638"/>
    <w:rsid w:val="00E01725"/>
    <w:rsid w:val="00E02270"/>
    <w:rsid w:val="00E0267F"/>
    <w:rsid w:val="00E02752"/>
    <w:rsid w:val="00E02841"/>
    <w:rsid w:val="00E02DC2"/>
    <w:rsid w:val="00E02E77"/>
    <w:rsid w:val="00E05D74"/>
    <w:rsid w:val="00E069B6"/>
    <w:rsid w:val="00E0745E"/>
    <w:rsid w:val="00E074F9"/>
    <w:rsid w:val="00E10992"/>
    <w:rsid w:val="00E11217"/>
    <w:rsid w:val="00E11E10"/>
    <w:rsid w:val="00E121E4"/>
    <w:rsid w:val="00E124A9"/>
    <w:rsid w:val="00E137BD"/>
    <w:rsid w:val="00E14110"/>
    <w:rsid w:val="00E1492C"/>
    <w:rsid w:val="00E16794"/>
    <w:rsid w:val="00E1686A"/>
    <w:rsid w:val="00E2001F"/>
    <w:rsid w:val="00E20B90"/>
    <w:rsid w:val="00E219CF"/>
    <w:rsid w:val="00E22884"/>
    <w:rsid w:val="00E24DBE"/>
    <w:rsid w:val="00E30C6C"/>
    <w:rsid w:val="00E321CD"/>
    <w:rsid w:val="00E32CD6"/>
    <w:rsid w:val="00E3376C"/>
    <w:rsid w:val="00E361C7"/>
    <w:rsid w:val="00E36439"/>
    <w:rsid w:val="00E42965"/>
    <w:rsid w:val="00E4385C"/>
    <w:rsid w:val="00E46500"/>
    <w:rsid w:val="00E47C13"/>
    <w:rsid w:val="00E53ADC"/>
    <w:rsid w:val="00E56483"/>
    <w:rsid w:val="00E620A6"/>
    <w:rsid w:val="00E65D3D"/>
    <w:rsid w:val="00E71E93"/>
    <w:rsid w:val="00E72575"/>
    <w:rsid w:val="00E75111"/>
    <w:rsid w:val="00E76229"/>
    <w:rsid w:val="00E76A7D"/>
    <w:rsid w:val="00E76ACE"/>
    <w:rsid w:val="00E81FDD"/>
    <w:rsid w:val="00E84E11"/>
    <w:rsid w:val="00E85465"/>
    <w:rsid w:val="00E85BB6"/>
    <w:rsid w:val="00E85F21"/>
    <w:rsid w:val="00E907F2"/>
    <w:rsid w:val="00E91BAE"/>
    <w:rsid w:val="00E92131"/>
    <w:rsid w:val="00E94706"/>
    <w:rsid w:val="00E95863"/>
    <w:rsid w:val="00E959FF"/>
    <w:rsid w:val="00EA0219"/>
    <w:rsid w:val="00EA0BBA"/>
    <w:rsid w:val="00EA1D65"/>
    <w:rsid w:val="00EA2000"/>
    <w:rsid w:val="00EA2DD8"/>
    <w:rsid w:val="00EA2DFE"/>
    <w:rsid w:val="00EA4105"/>
    <w:rsid w:val="00EB0452"/>
    <w:rsid w:val="00EB0C21"/>
    <w:rsid w:val="00EB151A"/>
    <w:rsid w:val="00EB16F7"/>
    <w:rsid w:val="00EB2234"/>
    <w:rsid w:val="00EB23B3"/>
    <w:rsid w:val="00EB266B"/>
    <w:rsid w:val="00EB27CD"/>
    <w:rsid w:val="00EB30DF"/>
    <w:rsid w:val="00EB538B"/>
    <w:rsid w:val="00EB55AC"/>
    <w:rsid w:val="00EC103D"/>
    <w:rsid w:val="00EC128E"/>
    <w:rsid w:val="00EC43E1"/>
    <w:rsid w:val="00EC56C1"/>
    <w:rsid w:val="00EC787F"/>
    <w:rsid w:val="00EC7EB8"/>
    <w:rsid w:val="00ED17E7"/>
    <w:rsid w:val="00ED4056"/>
    <w:rsid w:val="00ED49A6"/>
    <w:rsid w:val="00EE1C74"/>
    <w:rsid w:val="00EE2946"/>
    <w:rsid w:val="00EE4BCE"/>
    <w:rsid w:val="00EE7136"/>
    <w:rsid w:val="00EF0194"/>
    <w:rsid w:val="00EF19F9"/>
    <w:rsid w:val="00EF37B6"/>
    <w:rsid w:val="00EF3DEA"/>
    <w:rsid w:val="00EF4395"/>
    <w:rsid w:val="00EF5C07"/>
    <w:rsid w:val="00F00D94"/>
    <w:rsid w:val="00F00E94"/>
    <w:rsid w:val="00F015F5"/>
    <w:rsid w:val="00F02119"/>
    <w:rsid w:val="00F0217B"/>
    <w:rsid w:val="00F053A7"/>
    <w:rsid w:val="00F05826"/>
    <w:rsid w:val="00F05CF5"/>
    <w:rsid w:val="00F1176A"/>
    <w:rsid w:val="00F14CE0"/>
    <w:rsid w:val="00F164D5"/>
    <w:rsid w:val="00F16D44"/>
    <w:rsid w:val="00F205AB"/>
    <w:rsid w:val="00F2222F"/>
    <w:rsid w:val="00F23B4B"/>
    <w:rsid w:val="00F25031"/>
    <w:rsid w:val="00F25869"/>
    <w:rsid w:val="00F266FD"/>
    <w:rsid w:val="00F267D2"/>
    <w:rsid w:val="00F26BD6"/>
    <w:rsid w:val="00F27226"/>
    <w:rsid w:val="00F30EFD"/>
    <w:rsid w:val="00F35A5D"/>
    <w:rsid w:val="00F43412"/>
    <w:rsid w:val="00F4383E"/>
    <w:rsid w:val="00F43DC1"/>
    <w:rsid w:val="00F444F0"/>
    <w:rsid w:val="00F45BF6"/>
    <w:rsid w:val="00F4611B"/>
    <w:rsid w:val="00F47855"/>
    <w:rsid w:val="00F47DBC"/>
    <w:rsid w:val="00F51811"/>
    <w:rsid w:val="00F55A8E"/>
    <w:rsid w:val="00F61870"/>
    <w:rsid w:val="00F63910"/>
    <w:rsid w:val="00F64355"/>
    <w:rsid w:val="00F654C5"/>
    <w:rsid w:val="00F65975"/>
    <w:rsid w:val="00F66851"/>
    <w:rsid w:val="00F730EA"/>
    <w:rsid w:val="00F77915"/>
    <w:rsid w:val="00F80052"/>
    <w:rsid w:val="00F80574"/>
    <w:rsid w:val="00F81A71"/>
    <w:rsid w:val="00F82ED2"/>
    <w:rsid w:val="00F8390F"/>
    <w:rsid w:val="00F83BF9"/>
    <w:rsid w:val="00F87094"/>
    <w:rsid w:val="00F8730B"/>
    <w:rsid w:val="00F92BD0"/>
    <w:rsid w:val="00F944B2"/>
    <w:rsid w:val="00F96AAC"/>
    <w:rsid w:val="00F97851"/>
    <w:rsid w:val="00FA013C"/>
    <w:rsid w:val="00FA04F9"/>
    <w:rsid w:val="00FA2323"/>
    <w:rsid w:val="00FB3764"/>
    <w:rsid w:val="00FB390C"/>
    <w:rsid w:val="00FB5F7B"/>
    <w:rsid w:val="00FB61D3"/>
    <w:rsid w:val="00FB700D"/>
    <w:rsid w:val="00FB7A85"/>
    <w:rsid w:val="00FC067B"/>
    <w:rsid w:val="00FC1CE3"/>
    <w:rsid w:val="00FC3720"/>
    <w:rsid w:val="00FC7CBE"/>
    <w:rsid w:val="00FD10B4"/>
    <w:rsid w:val="00FD127A"/>
    <w:rsid w:val="00FD34E1"/>
    <w:rsid w:val="00FD44F1"/>
    <w:rsid w:val="00FD4AB3"/>
    <w:rsid w:val="00FD7B7E"/>
    <w:rsid w:val="00FD7C58"/>
    <w:rsid w:val="00FE289A"/>
    <w:rsid w:val="00FE36FF"/>
    <w:rsid w:val="00FE39B1"/>
    <w:rsid w:val="00FE7E97"/>
    <w:rsid w:val="00FF1106"/>
    <w:rsid w:val="00FF1517"/>
    <w:rsid w:val="00FF1DD0"/>
    <w:rsid w:val="00FF23AF"/>
    <w:rsid w:val="00FF53C0"/>
    <w:rsid w:val="00FF57EA"/>
    <w:rsid w:val="00FF7C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0020B"/>
  <w15:docId w15:val="{370788F5-83FC-437E-ACAF-3C7EB057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F79646" w:themeColor="accent6"/>
        <w:sz w:val="28"/>
        <w:szCs w:val="28"/>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B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C37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3720"/>
    <w:rPr>
      <w:rFonts w:ascii="Tahoma" w:hAnsi="Tahoma" w:cs="Tahoma"/>
      <w:sz w:val="16"/>
      <w:szCs w:val="16"/>
    </w:rPr>
  </w:style>
  <w:style w:type="table" w:styleId="Grilledutableau">
    <w:name w:val="Table Grid"/>
    <w:basedOn w:val="TableauNormal"/>
    <w:uiPriority w:val="59"/>
    <w:rsid w:val="006C36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C57DBB"/>
    <w:pPr>
      <w:spacing w:after="0" w:line="240" w:lineRule="auto"/>
    </w:pPr>
  </w:style>
  <w:style w:type="paragraph" w:styleId="Titre">
    <w:name w:val="Title"/>
    <w:basedOn w:val="Normal"/>
    <w:next w:val="Normal"/>
    <w:link w:val="TitreCar"/>
    <w:uiPriority w:val="10"/>
    <w:qFormat/>
    <w:rsid w:val="009F69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F69B9"/>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435CC2"/>
    <w:pPr>
      <w:tabs>
        <w:tab w:val="center" w:pos="4536"/>
        <w:tab w:val="right" w:pos="9072"/>
      </w:tabs>
      <w:spacing w:after="0" w:line="240" w:lineRule="auto"/>
    </w:pPr>
  </w:style>
  <w:style w:type="character" w:customStyle="1" w:styleId="En-tteCar">
    <w:name w:val="En-tête Car"/>
    <w:basedOn w:val="Policepardfaut"/>
    <w:link w:val="En-tte"/>
    <w:uiPriority w:val="99"/>
    <w:rsid w:val="00435CC2"/>
  </w:style>
  <w:style w:type="paragraph" w:styleId="Pieddepage">
    <w:name w:val="footer"/>
    <w:basedOn w:val="Normal"/>
    <w:link w:val="PieddepageCar"/>
    <w:uiPriority w:val="99"/>
    <w:unhideWhenUsed/>
    <w:rsid w:val="00435C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5CC2"/>
  </w:style>
  <w:style w:type="paragraph" w:styleId="Citation">
    <w:name w:val="Quote"/>
    <w:basedOn w:val="Normal"/>
    <w:next w:val="Normal"/>
    <w:link w:val="CitationCar"/>
    <w:uiPriority w:val="29"/>
    <w:qFormat/>
    <w:rsid w:val="00B2507F"/>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B2507F"/>
    <w:rPr>
      <w:i/>
      <w:iCs/>
      <w:color w:val="404040" w:themeColor="text1" w:themeTint="BF"/>
    </w:rPr>
  </w:style>
  <w:style w:type="character" w:styleId="Accentuationlgre">
    <w:name w:val="Subtle Emphasis"/>
    <w:basedOn w:val="Policepardfaut"/>
    <w:uiPriority w:val="19"/>
    <w:qFormat/>
    <w:rsid w:val="00B2507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32958">
      <w:bodyDiv w:val="1"/>
      <w:marLeft w:val="0"/>
      <w:marRight w:val="0"/>
      <w:marTop w:val="0"/>
      <w:marBottom w:val="0"/>
      <w:divBdr>
        <w:top w:val="none" w:sz="0" w:space="0" w:color="auto"/>
        <w:left w:val="none" w:sz="0" w:space="0" w:color="auto"/>
        <w:bottom w:val="none" w:sz="0" w:space="0" w:color="auto"/>
        <w:right w:val="none" w:sz="0" w:space="0" w:color="auto"/>
      </w:divBdr>
      <w:divsChild>
        <w:div w:id="1253510523">
          <w:marLeft w:val="547"/>
          <w:marRight w:val="0"/>
          <w:marTop w:val="0"/>
          <w:marBottom w:val="0"/>
          <w:divBdr>
            <w:top w:val="none" w:sz="0" w:space="0" w:color="auto"/>
            <w:left w:val="none" w:sz="0" w:space="0" w:color="auto"/>
            <w:bottom w:val="none" w:sz="0" w:space="0" w:color="auto"/>
            <w:right w:val="none" w:sz="0" w:space="0" w:color="auto"/>
          </w:divBdr>
        </w:div>
        <w:div w:id="453062325">
          <w:marLeft w:val="1166"/>
          <w:marRight w:val="0"/>
          <w:marTop w:val="0"/>
          <w:marBottom w:val="0"/>
          <w:divBdr>
            <w:top w:val="none" w:sz="0" w:space="0" w:color="auto"/>
            <w:left w:val="none" w:sz="0" w:space="0" w:color="auto"/>
            <w:bottom w:val="none" w:sz="0" w:space="0" w:color="auto"/>
            <w:right w:val="none" w:sz="0" w:space="0" w:color="auto"/>
          </w:divBdr>
        </w:div>
        <w:div w:id="7559585">
          <w:marLeft w:val="1166"/>
          <w:marRight w:val="0"/>
          <w:marTop w:val="0"/>
          <w:marBottom w:val="0"/>
          <w:divBdr>
            <w:top w:val="none" w:sz="0" w:space="0" w:color="auto"/>
            <w:left w:val="none" w:sz="0" w:space="0" w:color="auto"/>
            <w:bottom w:val="none" w:sz="0" w:space="0" w:color="auto"/>
            <w:right w:val="none" w:sz="0" w:space="0" w:color="auto"/>
          </w:divBdr>
        </w:div>
        <w:div w:id="934096350">
          <w:marLeft w:val="1166"/>
          <w:marRight w:val="0"/>
          <w:marTop w:val="0"/>
          <w:marBottom w:val="0"/>
          <w:divBdr>
            <w:top w:val="none" w:sz="0" w:space="0" w:color="auto"/>
            <w:left w:val="none" w:sz="0" w:space="0" w:color="auto"/>
            <w:bottom w:val="none" w:sz="0" w:space="0" w:color="auto"/>
            <w:right w:val="none" w:sz="0" w:space="0" w:color="auto"/>
          </w:divBdr>
        </w:div>
        <w:div w:id="241835064">
          <w:marLeft w:val="1166"/>
          <w:marRight w:val="0"/>
          <w:marTop w:val="0"/>
          <w:marBottom w:val="0"/>
          <w:divBdr>
            <w:top w:val="none" w:sz="0" w:space="0" w:color="auto"/>
            <w:left w:val="none" w:sz="0" w:space="0" w:color="auto"/>
            <w:bottom w:val="none" w:sz="0" w:space="0" w:color="auto"/>
            <w:right w:val="none" w:sz="0" w:space="0" w:color="auto"/>
          </w:divBdr>
        </w:div>
        <w:div w:id="1765219938">
          <w:marLeft w:val="1166"/>
          <w:marRight w:val="0"/>
          <w:marTop w:val="0"/>
          <w:marBottom w:val="0"/>
          <w:divBdr>
            <w:top w:val="none" w:sz="0" w:space="0" w:color="auto"/>
            <w:left w:val="none" w:sz="0" w:space="0" w:color="auto"/>
            <w:bottom w:val="none" w:sz="0" w:space="0" w:color="auto"/>
            <w:right w:val="none" w:sz="0" w:space="0" w:color="auto"/>
          </w:divBdr>
        </w:div>
        <w:div w:id="69232814">
          <w:marLeft w:val="1166"/>
          <w:marRight w:val="0"/>
          <w:marTop w:val="0"/>
          <w:marBottom w:val="0"/>
          <w:divBdr>
            <w:top w:val="none" w:sz="0" w:space="0" w:color="auto"/>
            <w:left w:val="none" w:sz="0" w:space="0" w:color="auto"/>
            <w:bottom w:val="none" w:sz="0" w:space="0" w:color="auto"/>
            <w:right w:val="none" w:sz="0" w:space="0" w:color="auto"/>
          </w:divBdr>
        </w:div>
      </w:divsChild>
    </w:div>
    <w:div w:id="200673561">
      <w:bodyDiv w:val="1"/>
      <w:marLeft w:val="0"/>
      <w:marRight w:val="0"/>
      <w:marTop w:val="0"/>
      <w:marBottom w:val="0"/>
      <w:divBdr>
        <w:top w:val="none" w:sz="0" w:space="0" w:color="auto"/>
        <w:left w:val="none" w:sz="0" w:space="0" w:color="auto"/>
        <w:bottom w:val="none" w:sz="0" w:space="0" w:color="auto"/>
        <w:right w:val="none" w:sz="0" w:space="0" w:color="auto"/>
      </w:divBdr>
      <w:divsChild>
        <w:div w:id="543520510">
          <w:marLeft w:val="547"/>
          <w:marRight w:val="0"/>
          <w:marTop w:val="0"/>
          <w:marBottom w:val="0"/>
          <w:divBdr>
            <w:top w:val="none" w:sz="0" w:space="0" w:color="auto"/>
            <w:left w:val="none" w:sz="0" w:space="0" w:color="auto"/>
            <w:bottom w:val="none" w:sz="0" w:space="0" w:color="auto"/>
            <w:right w:val="none" w:sz="0" w:space="0" w:color="auto"/>
          </w:divBdr>
        </w:div>
        <w:div w:id="632640201">
          <w:marLeft w:val="1166"/>
          <w:marRight w:val="0"/>
          <w:marTop w:val="0"/>
          <w:marBottom w:val="0"/>
          <w:divBdr>
            <w:top w:val="none" w:sz="0" w:space="0" w:color="auto"/>
            <w:left w:val="none" w:sz="0" w:space="0" w:color="auto"/>
            <w:bottom w:val="none" w:sz="0" w:space="0" w:color="auto"/>
            <w:right w:val="none" w:sz="0" w:space="0" w:color="auto"/>
          </w:divBdr>
        </w:div>
        <w:div w:id="987510873">
          <w:marLeft w:val="1800"/>
          <w:marRight w:val="0"/>
          <w:marTop w:val="0"/>
          <w:marBottom w:val="0"/>
          <w:divBdr>
            <w:top w:val="none" w:sz="0" w:space="0" w:color="auto"/>
            <w:left w:val="none" w:sz="0" w:space="0" w:color="auto"/>
            <w:bottom w:val="none" w:sz="0" w:space="0" w:color="auto"/>
            <w:right w:val="none" w:sz="0" w:space="0" w:color="auto"/>
          </w:divBdr>
        </w:div>
        <w:div w:id="1768040239">
          <w:marLeft w:val="1800"/>
          <w:marRight w:val="0"/>
          <w:marTop w:val="0"/>
          <w:marBottom w:val="0"/>
          <w:divBdr>
            <w:top w:val="none" w:sz="0" w:space="0" w:color="auto"/>
            <w:left w:val="none" w:sz="0" w:space="0" w:color="auto"/>
            <w:bottom w:val="none" w:sz="0" w:space="0" w:color="auto"/>
            <w:right w:val="none" w:sz="0" w:space="0" w:color="auto"/>
          </w:divBdr>
        </w:div>
        <w:div w:id="173111194">
          <w:marLeft w:val="1800"/>
          <w:marRight w:val="0"/>
          <w:marTop w:val="0"/>
          <w:marBottom w:val="0"/>
          <w:divBdr>
            <w:top w:val="none" w:sz="0" w:space="0" w:color="auto"/>
            <w:left w:val="none" w:sz="0" w:space="0" w:color="auto"/>
            <w:bottom w:val="none" w:sz="0" w:space="0" w:color="auto"/>
            <w:right w:val="none" w:sz="0" w:space="0" w:color="auto"/>
          </w:divBdr>
        </w:div>
        <w:div w:id="2128960605">
          <w:marLeft w:val="1800"/>
          <w:marRight w:val="0"/>
          <w:marTop w:val="0"/>
          <w:marBottom w:val="0"/>
          <w:divBdr>
            <w:top w:val="none" w:sz="0" w:space="0" w:color="auto"/>
            <w:left w:val="none" w:sz="0" w:space="0" w:color="auto"/>
            <w:bottom w:val="none" w:sz="0" w:space="0" w:color="auto"/>
            <w:right w:val="none" w:sz="0" w:space="0" w:color="auto"/>
          </w:divBdr>
        </w:div>
        <w:div w:id="1349065653">
          <w:marLeft w:val="1166"/>
          <w:marRight w:val="0"/>
          <w:marTop w:val="0"/>
          <w:marBottom w:val="0"/>
          <w:divBdr>
            <w:top w:val="none" w:sz="0" w:space="0" w:color="auto"/>
            <w:left w:val="none" w:sz="0" w:space="0" w:color="auto"/>
            <w:bottom w:val="none" w:sz="0" w:space="0" w:color="auto"/>
            <w:right w:val="none" w:sz="0" w:space="0" w:color="auto"/>
          </w:divBdr>
        </w:div>
      </w:divsChild>
    </w:div>
    <w:div w:id="208222705">
      <w:bodyDiv w:val="1"/>
      <w:marLeft w:val="0"/>
      <w:marRight w:val="0"/>
      <w:marTop w:val="0"/>
      <w:marBottom w:val="0"/>
      <w:divBdr>
        <w:top w:val="none" w:sz="0" w:space="0" w:color="auto"/>
        <w:left w:val="none" w:sz="0" w:space="0" w:color="auto"/>
        <w:bottom w:val="none" w:sz="0" w:space="0" w:color="auto"/>
        <w:right w:val="none" w:sz="0" w:space="0" w:color="auto"/>
      </w:divBdr>
    </w:div>
    <w:div w:id="472067920">
      <w:bodyDiv w:val="1"/>
      <w:marLeft w:val="0"/>
      <w:marRight w:val="0"/>
      <w:marTop w:val="0"/>
      <w:marBottom w:val="0"/>
      <w:divBdr>
        <w:top w:val="none" w:sz="0" w:space="0" w:color="auto"/>
        <w:left w:val="none" w:sz="0" w:space="0" w:color="auto"/>
        <w:bottom w:val="none" w:sz="0" w:space="0" w:color="auto"/>
        <w:right w:val="none" w:sz="0" w:space="0" w:color="auto"/>
      </w:divBdr>
    </w:div>
    <w:div w:id="495533721">
      <w:bodyDiv w:val="1"/>
      <w:marLeft w:val="0"/>
      <w:marRight w:val="0"/>
      <w:marTop w:val="0"/>
      <w:marBottom w:val="0"/>
      <w:divBdr>
        <w:top w:val="none" w:sz="0" w:space="0" w:color="auto"/>
        <w:left w:val="none" w:sz="0" w:space="0" w:color="auto"/>
        <w:bottom w:val="none" w:sz="0" w:space="0" w:color="auto"/>
        <w:right w:val="none" w:sz="0" w:space="0" w:color="auto"/>
      </w:divBdr>
      <w:divsChild>
        <w:div w:id="705957601">
          <w:marLeft w:val="547"/>
          <w:marRight w:val="0"/>
          <w:marTop w:val="0"/>
          <w:marBottom w:val="0"/>
          <w:divBdr>
            <w:top w:val="none" w:sz="0" w:space="0" w:color="auto"/>
            <w:left w:val="none" w:sz="0" w:space="0" w:color="auto"/>
            <w:bottom w:val="none" w:sz="0" w:space="0" w:color="auto"/>
            <w:right w:val="none" w:sz="0" w:space="0" w:color="auto"/>
          </w:divBdr>
        </w:div>
        <w:div w:id="1821072604">
          <w:marLeft w:val="1166"/>
          <w:marRight w:val="0"/>
          <w:marTop w:val="0"/>
          <w:marBottom w:val="0"/>
          <w:divBdr>
            <w:top w:val="none" w:sz="0" w:space="0" w:color="auto"/>
            <w:left w:val="none" w:sz="0" w:space="0" w:color="auto"/>
            <w:bottom w:val="none" w:sz="0" w:space="0" w:color="auto"/>
            <w:right w:val="none" w:sz="0" w:space="0" w:color="auto"/>
          </w:divBdr>
        </w:div>
        <w:div w:id="2106224403">
          <w:marLeft w:val="1800"/>
          <w:marRight w:val="0"/>
          <w:marTop w:val="0"/>
          <w:marBottom w:val="0"/>
          <w:divBdr>
            <w:top w:val="none" w:sz="0" w:space="0" w:color="auto"/>
            <w:left w:val="none" w:sz="0" w:space="0" w:color="auto"/>
            <w:bottom w:val="none" w:sz="0" w:space="0" w:color="auto"/>
            <w:right w:val="none" w:sz="0" w:space="0" w:color="auto"/>
          </w:divBdr>
        </w:div>
        <w:div w:id="1392190484">
          <w:marLeft w:val="1800"/>
          <w:marRight w:val="0"/>
          <w:marTop w:val="0"/>
          <w:marBottom w:val="0"/>
          <w:divBdr>
            <w:top w:val="none" w:sz="0" w:space="0" w:color="auto"/>
            <w:left w:val="none" w:sz="0" w:space="0" w:color="auto"/>
            <w:bottom w:val="none" w:sz="0" w:space="0" w:color="auto"/>
            <w:right w:val="none" w:sz="0" w:space="0" w:color="auto"/>
          </w:divBdr>
        </w:div>
        <w:div w:id="938490266">
          <w:marLeft w:val="1800"/>
          <w:marRight w:val="0"/>
          <w:marTop w:val="0"/>
          <w:marBottom w:val="0"/>
          <w:divBdr>
            <w:top w:val="none" w:sz="0" w:space="0" w:color="auto"/>
            <w:left w:val="none" w:sz="0" w:space="0" w:color="auto"/>
            <w:bottom w:val="none" w:sz="0" w:space="0" w:color="auto"/>
            <w:right w:val="none" w:sz="0" w:space="0" w:color="auto"/>
          </w:divBdr>
        </w:div>
        <w:div w:id="1751923196">
          <w:marLeft w:val="1800"/>
          <w:marRight w:val="0"/>
          <w:marTop w:val="0"/>
          <w:marBottom w:val="0"/>
          <w:divBdr>
            <w:top w:val="none" w:sz="0" w:space="0" w:color="auto"/>
            <w:left w:val="none" w:sz="0" w:space="0" w:color="auto"/>
            <w:bottom w:val="none" w:sz="0" w:space="0" w:color="auto"/>
            <w:right w:val="none" w:sz="0" w:space="0" w:color="auto"/>
          </w:divBdr>
        </w:div>
        <w:div w:id="102963248">
          <w:marLeft w:val="1800"/>
          <w:marRight w:val="0"/>
          <w:marTop w:val="0"/>
          <w:marBottom w:val="0"/>
          <w:divBdr>
            <w:top w:val="none" w:sz="0" w:space="0" w:color="auto"/>
            <w:left w:val="none" w:sz="0" w:space="0" w:color="auto"/>
            <w:bottom w:val="none" w:sz="0" w:space="0" w:color="auto"/>
            <w:right w:val="none" w:sz="0" w:space="0" w:color="auto"/>
          </w:divBdr>
        </w:div>
        <w:div w:id="2080471531">
          <w:marLeft w:val="1800"/>
          <w:marRight w:val="0"/>
          <w:marTop w:val="0"/>
          <w:marBottom w:val="0"/>
          <w:divBdr>
            <w:top w:val="none" w:sz="0" w:space="0" w:color="auto"/>
            <w:left w:val="none" w:sz="0" w:space="0" w:color="auto"/>
            <w:bottom w:val="none" w:sz="0" w:space="0" w:color="auto"/>
            <w:right w:val="none" w:sz="0" w:space="0" w:color="auto"/>
          </w:divBdr>
        </w:div>
        <w:div w:id="1421826859">
          <w:marLeft w:val="1800"/>
          <w:marRight w:val="0"/>
          <w:marTop w:val="0"/>
          <w:marBottom w:val="0"/>
          <w:divBdr>
            <w:top w:val="none" w:sz="0" w:space="0" w:color="auto"/>
            <w:left w:val="none" w:sz="0" w:space="0" w:color="auto"/>
            <w:bottom w:val="none" w:sz="0" w:space="0" w:color="auto"/>
            <w:right w:val="none" w:sz="0" w:space="0" w:color="auto"/>
          </w:divBdr>
        </w:div>
        <w:div w:id="754134286">
          <w:marLeft w:val="1800"/>
          <w:marRight w:val="0"/>
          <w:marTop w:val="0"/>
          <w:marBottom w:val="0"/>
          <w:divBdr>
            <w:top w:val="none" w:sz="0" w:space="0" w:color="auto"/>
            <w:left w:val="none" w:sz="0" w:space="0" w:color="auto"/>
            <w:bottom w:val="none" w:sz="0" w:space="0" w:color="auto"/>
            <w:right w:val="none" w:sz="0" w:space="0" w:color="auto"/>
          </w:divBdr>
        </w:div>
        <w:div w:id="344787301">
          <w:marLeft w:val="1800"/>
          <w:marRight w:val="0"/>
          <w:marTop w:val="0"/>
          <w:marBottom w:val="0"/>
          <w:divBdr>
            <w:top w:val="none" w:sz="0" w:space="0" w:color="auto"/>
            <w:left w:val="none" w:sz="0" w:space="0" w:color="auto"/>
            <w:bottom w:val="none" w:sz="0" w:space="0" w:color="auto"/>
            <w:right w:val="none" w:sz="0" w:space="0" w:color="auto"/>
          </w:divBdr>
        </w:div>
        <w:div w:id="1960722098">
          <w:marLeft w:val="1800"/>
          <w:marRight w:val="0"/>
          <w:marTop w:val="0"/>
          <w:marBottom w:val="0"/>
          <w:divBdr>
            <w:top w:val="none" w:sz="0" w:space="0" w:color="auto"/>
            <w:left w:val="none" w:sz="0" w:space="0" w:color="auto"/>
            <w:bottom w:val="none" w:sz="0" w:space="0" w:color="auto"/>
            <w:right w:val="none" w:sz="0" w:space="0" w:color="auto"/>
          </w:divBdr>
        </w:div>
        <w:div w:id="1187258518">
          <w:marLeft w:val="1166"/>
          <w:marRight w:val="0"/>
          <w:marTop w:val="0"/>
          <w:marBottom w:val="0"/>
          <w:divBdr>
            <w:top w:val="none" w:sz="0" w:space="0" w:color="auto"/>
            <w:left w:val="none" w:sz="0" w:space="0" w:color="auto"/>
            <w:bottom w:val="none" w:sz="0" w:space="0" w:color="auto"/>
            <w:right w:val="none" w:sz="0" w:space="0" w:color="auto"/>
          </w:divBdr>
        </w:div>
      </w:divsChild>
    </w:div>
    <w:div w:id="713845896">
      <w:bodyDiv w:val="1"/>
      <w:marLeft w:val="0"/>
      <w:marRight w:val="0"/>
      <w:marTop w:val="0"/>
      <w:marBottom w:val="0"/>
      <w:divBdr>
        <w:top w:val="none" w:sz="0" w:space="0" w:color="auto"/>
        <w:left w:val="none" w:sz="0" w:space="0" w:color="auto"/>
        <w:bottom w:val="none" w:sz="0" w:space="0" w:color="auto"/>
        <w:right w:val="none" w:sz="0" w:space="0" w:color="auto"/>
      </w:divBdr>
      <w:divsChild>
        <w:div w:id="1468620604">
          <w:marLeft w:val="547"/>
          <w:marRight w:val="0"/>
          <w:marTop w:val="0"/>
          <w:marBottom w:val="0"/>
          <w:divBdr>
            <w:top w:val="none" w:sz="0" w:space="0" w:color="auto"/>
            <w:left w:val="none" w:sz="0" w:space="0" w:color="auto"/>
            <w:bottom w:val="none" w:sz="0" w:space="0" w:color="auto"/>
            <w:right w:val="none" w:sz="0" w:space="0" w:color="auto"/>
          </w:divBdr>
        </w:div>
      </w:divsChild>
    </w:div>
    <w:div w:id="754474769">
      <w:bodyDiv w:val="1"/>
      <w:marLeft w:val="0"/>
      <w:marRight w:val="0"/>
      <w:marTop w:val="0"/>
      <w:marBottom w:val="0"/>
      <w:divBdr>
        <w:top w:val="none" w:sz="0" w:space="0" w:color="auto"/>
        <w:left w:val="none" w:sz="0" w:space="0" w:color="auto"/>
        <w:bottom w:val="none" w:sz="0" w:space="0" w:color="auto"/>
        <w:right w:val="none" w:sz="0" w:space="0" w:color="auto"/>
      </w:divBdr>
      <w:divsChild>
        <w:div w:id="1658454123">
          <w:marLeft w:val="547"/>
          <w:marRight w:val="0"/>
          <w:marTop w:val="0"/>
          <w:marBottom w:val="0"/>
          <w:divBdr>
            <w:top w:val="none" w:sz="0" w:space="0" w:color="auto"/>
            <w:left w:val="none" w:sz="0" w:space="0" w:color="auto"/>
            <w:bottom w:val="none" w:sz="0" w:space="0" w:color="auto"/>
            <w:right w:val="none" w:sz="0" w:space="0" w:color="auto"/>
          </w:divBdr>
        </w:div>
        <w:div w:id="1285968241">
          <w:marLeft w:val="547"/>
          <w:marRight w:val="0"/>
          <w:marTop w:val="0"/>
          <w:marBottom w:val="0"/>
          <w:divBdr>
            <w:top w:val="none" w:sz="0" w:space="0" w:color="auto"/>
            <w:left w:val="none" w:sz="0" w:space="0" w:color="auto"/>
            <w:bottom w:val="none" w:sz="0" w:space="0" w:color="auto"/>
            <w:right w:val="none" w:sz="0" w:space="0" w:color="auto"/>
          </w:divBdr>
        </w:div>
        <w:div w:id="586575922">
          <w:marLeft w:val="547"/>
          <w:marRight w:val="0"/>
          <w:marTop w:val="0"/>
          <w:marBottom w:val="0"/>
          <w:divBdr>
            <w:top w:val="none" w:sz="0" w:space="0" w:color="auto"/>
            <w:left w:val="none" w:sz="0" w:space="0" w:color="auto"/>
            <w:bottom w:val="none" w:sz="0" w:space="0" w:color="auto"/>
            <w:right w:val="none" w:sz="0" w:space="0" w:color="auto"/>
          </w:divBdr>
        </w:div>
        <w:div w:id="227765340">
          <w:marLeft w:val="547"/>
          <w:marRight w:val="0"/>
          <w:marTop w:val="0"/>
          <w:marBottom w:val="0"/>
          <w:divBdr>
            <w:top w:val="none" w:sz="0" w:space="0" w:color="auto"/>
            <w:left w:val="none" w:sz="0" w:space="0" w:color="auto"/>
            <w:bottom w:val="none" w:sz="0" w:space="0" w:color="auto"/>
            <w:right w:val="none" w:sz="0" w:space="0" w:color="auto"/>
          </w:divBdr>
        </w:div>
        <w:div w:id="1861165476">
          <w:marLeft w:val="547"/>
          <w:marRight w:val="0"/>
          <w:marTop w:val="0"/>
          <w:marBottom w:val="0"/>
          <w:divBdr>
            <w:top w:val="none" w:sz="0" w:space="0" w:color="auto"/>
            <w:left w:val="none" w:sz="0" w:space="0" w:color="auto"/>
            <w:bottom w:val="none" w:sz="0" w:space="0" w:color="auto"/>
            <w:right w:val="none" w:sz="0" w:space="0" w:color="auto"/>
          </w:divBdr>
        </w:div>
      </w:divsChild>
    </w:div>
    <w:div w:id="919296582">
      <w:bodyDiv w:val="1"/>
      <w:marLeft w:val="0"/>
      <w:marRight w:val="0"/>
      <w:marTop w:val="0"/>
      <w:marBottom w:val="0"/>
      <w:divBdr>
        <w:top w:val="none" w:sz="0" w:space="0" w:color="auto"/>
        <w:left w:val="none" w:sz="0" w:space="0" w:color="auto"/>
        <w:bottom w:val="none" w:sz="0" w:space="0" w:color="auto"/>
        <w:right w:val="none" w:sz="0" w:space="0" w:color="auto"/>
      </w:divBdr>
    </w:div>
    <w:div w:id="1448891238">
      <w:bodyDiv w:val="1"/>
      <w:marLeft w:val="0"/>
      <w:marRight w:val="0"/>
      <w:marTop w:val="0"/>
      <w:marBottom w:val="0"/>
      <w:divBdr>
        <w:top w:val="none" w:sz="0" w:space="0" w:color="auto"/>
        <w:left w:val="none" w:sz="0" w:space="0" w:color="auto"/>
        <w:bottom w:val="none" w:sz="0" w:space="0" w:color="auto"/>
        <w:right w:val="none" w:sz="0" w:space="0" w:color="auto"/>
      </w:divBdr>
    </w:div>
    <w:div w:id="1473526647">
      <w:bodyDiv w:val="1"/>
      <w:marLeft w:val="0"/>
      <w:marRight w:val="0"/>
      <w:marTop w:val="0"/>
      <w:marBottom w:val="0"/>
      <w:divBdr>
        <w:top w:val="none" w:sz="0" w:space="0" w:color="auto"/>
        <w:left w:val="none" w:sz="0" w:space="0" w:color="auto"/>
        <w:bottom w:val="none" w:sz="0" w:space="0" w:color="auto"/>
        <w:right w:val="none" w:sz="0" w:space="0" w:color="auto"/>
      </w:divBdr>
      <w:divsChild>
        <w:div w:id="1365980373">
          <w:marLeft w:val="547"/>
          <w:marRight w:val="0"/>
          <w:marTop w:val="0"/>
          <w:marBottom w:val="0"/>
          <w:divBdr>
            <w:top w:val="none" w:sz="0" w:space="0" w:color="auto"/>
            <w:left w:val="none" w:sz="0" w:space="0" w:color="auto"/>
            <w:bottom w:val="none" w:sz="0" w:space="0" w:color="auto"/>
            <w:right w:val="none" w:sz="0" w:space="0" w:color="auto"/>
          </w:divBdr>
        </w:div>
        <w:div w:id="1731927551">
          <w:marLeft w:val="1166"/>
          <w:marRight w:val="0"/>
          <w:marTop w:val="0"/>
          <w:marBottom w:val="0"/>
          <w:divBdr>
            <w:top w:val="none" w:sz="0" w:space="0" w:color="auto"/>
            <w:left w:val="none" w:sz="0" w:space="0" w:color="auto"/>
            <w:bottom w:val="none" w:sz="0" w:space="0" w:color="auto"/>
            <w:right w:val="none" w:sz="0" w:space="0" w:color="auto"/>
          </w:divBdr>
        </w:div>
      </w:divsChild>
    </w:div>
    <w:div w:id="1626042047">
      <w:bodyDiv w:val="1"/>
      <w:marLeft w:val="0"/>
      <w:marRight w:val="0"/>
      <w:marTop w:val="0"/>
      <w:marBottom w:val="0"/>
      <w:divBdr>
        <w:top w:val="none" w:sz="0" w:space="0" w:color="auto"/>
        <w:left w:val="none" w:sz="0" w:space="0" w:color="auto"/>
        <w:bottom w:val="none" w:sz="0" w:space="0" w:color="auto"/>
        <w:right w:val="none" w:sz="0" w:space="0" w:color="auto"/>
      </w:divBdr>
    </w:div>
    <w:div w:id="1699163359">
      <w:bodyDiv w:val="1"/>
      <w:marLeft w:val="0"/>
      <w:marRight w:val="0"/>
      <w:marTop w:val="0"/>
      <w:marBottom w:val="0"/>
      <w:divBdr>
        <w:top w:val="none" w:sz="0" w:space="0" w:color="auto"/>
        <w:left w:val="none" w:sz="0" w:space="0" w:color="auto"/>
        <w:bottom w:val="none" w:sz="0" w:space="0" w:color="auto"/>
        <w:right w:val="none" w:sz="0" w:space="0" w:color="auto"/>
      </w:divBdr>
      <w:divsChild>
        <w:div w:id="1086852286">
          <w:marLeft w:val="547"/>
          <w:marRight w:val="0"/>
          <w:marTop w:val="0"/>
          <w:marBottom w:val="0"/>
          <w:divBdr>
            <w:top w:val="none" w:sz="0" w:space="0" w:color="auto"/>
            <w:left w:val="none" w:sz="0" w:space="0" w:color="auto"/>
            <w:bottom w:val="none" w:sz="0" w:space="0" w:color="auto"/>
            <w:right w:val="none" w:sz="0" w:space="0" w:color="auto"/>
          </w:divBdr>
        </w:div>
      </w:divsChild>
    </w:div>
    <w:div w:id="1780367948">
      <w:bodyDiv w:val="1"/>
      <w:marLeft w:val="0"/>
      <w:marRight w:val="0"/>
      <w:marTop w:val="0"/>
      <w:marBottom w:val="0"/>
      <w:divBdr>
        <w:top w:val="none" w:sz="0" w:space="0" w:color="auto"/>
        <w:left w:val="none" w:sz="0" w:space="0" w:color="auto"/>
        <w:bottom w:val="none" w:sz="0" w:space="0" w:color="auto"/>
        <w:right w:val="none" w:sz="0" w:space="0" w:color="auto"/>
      </w:divBdr>
    </w:div>
    <w:div w:id="209770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2.xml"/><Relationship Id="rId26" Type="http://schemas.openxmlformats.org/officeDocument/2006/relationships/image" Target="media/image9.png"/><Relationship Id="rId39" Type="http://schemas.openxmlformats.org/officeDocument/2006/relationships/diagramColors" Target="diagrams/colors4.xml"/><Relationship Id="rId21" Type="http://schemas.openxmlformats.org/officeDocument/2006/relationships/image" Target="media/image4.png"/><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diagramLayout" Target="diagrams/layout6.xml"/><Relationship Id="rId50" Type="http://schemas.microsoft.com/office/2007/relationships/diagramDrawing" Target="diagrams/drawing6.xml"/><Relationship Id="rId55" Type="http://schemas.microsoft.com/office/2007/relationships/diagramDrawing" Target="diagrams/drawing7.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76" Type="http://schemas.openxmlformats.org/officeDocument/2006/relationships/diagramData" Target="diagrams/data12.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11.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2.png"/><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66" Type="http://schemas.openxmlformats.org/officeDocument/2006/relationships/diagramData" Target="diagrams/data10.xml"/><Relationship Id="rId74" Type="http://schemas.openxmlformats.org/officeDocument/2006/relationships/diagramColors" Target="diagrams/colors11.xml"/><Relationship Id="rId79" Type="http://schemas.openxmlformats.org/officeDocument/2006/relationships/diagramColors" Target="diagrams/colors12.xml"/><Relationship Id="rId5" Type="http://schemas.openxmlformats.org/officeDocument/2006/relationships/webSettings" Target="webSettings.xml"/><Relationship Id="rId61" Type="http://schemas.openxmlformats.org/officeDocument/2006/relationships/diagramData" Target="diagrams/data9.xml"/><Relationship Id="rId82"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56" Type="http://schemas.openxmlformats.org/officeDocument/2006/relationships/diagramData" Target="diagrams/data8.xml"/><Relationship Id="rId64" Type="http://schemas.openxmlformats.org/officeDocument/2006/relationships/diagramColors" Target="diagrams/colors9.xml"/><Relationship Id="rId69" Type="http://schemas.openxmlformats.org/officeDocument/2006/relationships/diagramColors" Target="diagrams/colors10.xml"/><Relationship Id="rId77" Type="http://schemas.openxmlformats.org/officeDocument/2006/relationships/diagramLayout" Target="diagrams/layout12.xml"/><Relationship Id="rId8" Type="http://schemas.openxmlformats.org/officeDocument/2006/relationships/diagramData" Target="diagrams/data1.xml"/><Relationship Id="rId51" Type="http://schemas.openxmlformats.org/officeDocument/2006/relationships/diagramData" Target="diagrams/data7.xml"/><Relationship Id="rId72" Type="http://schemas.openxmlformats.org/officeDocument/2006/relationships/diagramLayout" Target="diagrams/layout11.xml"/><Relationship Id="rId80" Type="http://schemas.microsoft.com/office/2007/relationships/diagramDrawing" Target="diagrams/drawing12.xml"/><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diagramColors" Target="diagrams/colors8.xml"/><Relationship Id="rId67" Type="http://schemas.openxmlformats.org/officeDocument/2006/relationships/diagramLayout" Target="diagrams/layout10.xml"/><Relationship Id="rId20" Type="http://schemas.openxmlformats.org/officeDocument/2006/relationships/image" Target="media/image3.png"/><Relationship Id="rId41" Type="http://schemas.openxmlformats.org/officeDocument/2006/relationships/diagramData" Target="diagrams/data5.xml"/><Relationship Id="rId54" Type="http://schemas.openxmlformats.org/officeDocument/2006/relationships/diagramColors" Target="diagrams/colors7.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diagramLayout" Target="diagrams/layout8.xml"/><Relationship Id="rId10" Type="http://schemas.openxmlformats.org/officeDocument/2006/relationships/diagramQuickStyle" Target="diagrams/quickStyle1.xml"/><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diagramLayout" Target="diagrams/layout7.xml"/><Relationship Id="rId60" Type="http://schemas.microsoft.com/office/2007/relationships/diagramDrawing" Target="diagrams/drawing8.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96195B9C-DBB1-4788-9E6E-76CD1AD0297C}">
      <dgm:prSet phldrT="[Texte]" custT="1"/>
      <dgm:spPr/>
      <dgm:t>
        <a:bodyPr/>
        <a:lstStyle/>
        <a:p>
          <a:r>
            <a:rPr lang="fr-FR" sz="1600" b="1"/>
            <a:t>Rappel préparation scénario</a:t>
          </a:r>
        </a:p>
      </dgm:t>
    </dgm:pt>
    <dgm:pt modelId="{D0CF89C1-ABFD-4CFA-A281-1F484794F1F8}" type="parTrans" cxnId="{A4A1526E-A456-4FDE-9C38-2CE977F54071}">
      <dgm:prSet/>
      <dgm:spPr/>
      <dgm:t>
        <a:bodyPr/>
        <a:lstStyle/>
        <a:p>
          <a:endParaRPr lang="fr-FR"/>
        </a:p>
      </dgm:t>
    </dgm:pt>
    <dgm:pt modelId="{BC24C354-2461-4A0D-9339-FB6A576124B6}" type="sibTrans" cxnId="{A4A1526E-A456-4FDE-9C38-2CE977F54071}">
      <dgm:prSet/>
      <dgm:spPr/>
      <dgm:t>
        <a:bodyPr/>
        <a:lstStyle/>
        <a:p>
          <a:endParaRPr lang="fr-FR"/>
        </a:p>
      </dgm:t>
    </dgm:pt>
    <dgm:pt modelId="{246C930D-0183-4015-BC8E-E718B153FFBF}">
      <dgm:prSet custT="1"/>
      <dgm:spPr/>
      <dgm:t>
        <a:bodyPr/>
        <a:lstStyle/>
        <a:p>
          <a:r>
            <a:rPr lang="fr-FR" sz="1600" b="1"/>
            <a:t>Phase Scénario</a:t>
          </a:r>
        </a:p>
      </dgm:t>
    </dgm:pt>
    <dgm:pt modelId="{B9B8E1F3-E22C-4C03-8A78-A78F7EB10ADB}" type="sibTrans" cxnId="{4D4371CC-20B5-44C0-94EE-9D2228FCCC28}">
      <dgm:prSet/>
      <dgm:spPr/>
      <dgm:t>
        <a:bodyPr/>
        <a:lstStyle/>
        <a:p>
          <a:endParaRPr lang="fr-FR"/>
        </a:p>
      </dgm:t>
    </dgm:pt>
    <dgm:pt modelId="{DA94DF49-433D-4F32-90D9-AB1F96EF4860}" type="parTrans" cxnId="{4D4371CC-20B5-44C0-94EE-9D2228FCCC28}">
      <dgm:prSet/>
      <dgm:spPr/>
      <dgm:t>
        <a:bodyPr/>
        <a:lstStyle/>
        <a:p>
          <a:endParaRPr lang="fr-FR"/>
        </a:p>
      </dgm:t>
    </dgm:pt>
    <dgm:pt modelId="{728690ED-681D-4EBB-9999-0A5D8664E11C}">
      <dgm:prSet custT="1"/>
      <dgm:spPr/>
      <dgm:t>
        <a:bodyPr/>
        <a:lstStyle/>
        <a:p>
          <a:r>
            <a:rPr lang="fr-FR" sz="900"/>
            <a:t> Les pièces et les ressources pillées au cours d'un scénario ne sont gagnées qu'à la fin du scénario, mais les objets aléatoires sont gagnés dès qu'ils sont pillés. (P.16 règles)</a:t>
          </a:r>
          <a:endParaRPr lang="fr-FR" sz="900" b="0"/>
        </a:p>
      </dgm:t>
    </dgm:pt>
    <dgm:pt modelId="{42F14468-4EF3-459A-B8C5-DF89697D6F28}" type="sibTrans" cxnId="{ED12741F-EC49-4932-AB68-1D33C8C00554}">
      <dgm:prSet/>
      <dgm:spPr/>
      <dgm:t>
        <a:bodyPr/>
        <a:lstStyle/>
        <a:p>
          <a:endParaRPr lang="fr-FR"/>
        </a:p>
      </dgm:t>
    </dgm:pt>
    <dgm:pt modelId="{47836672-80AC-4F5E-952A-764E45D720C1}" type="parTrans" cxnId="{ED12741F-EC49-4932-AB68-1D33C8C00554}">
      <dgm:prSet/>
      <dgm:spPr/>
      <dgm:t>
        <a:bodyPr/>
        <a:lstStyle/>
        <a:p>
          <a:endParaRPr lang="fr-FR"/>
        </a:p>
      </dgm:t>
    </dgm:pt>
    <dgm:pt modelId="{A1C67E69-6AF4-4979-8C62-EB01C2016188}">
      <dgm:prSet custT="1"/>
      <dgm:spPr/>
      <dgm:t>
        <a:bodyPr/>
        <a:lstStyle/>
        <a:p>
          <a:r>
            <a:rPr lang="fr-FR" sz="900"/>
            <a:t> Un scénario est un enchainement de round de 4 étapes.</a:t>
          </a:r>
        </a:p>
      </dgm:t>
    </dgm:pt>
    <dgm:pt modelId="{FAB4554C-EC19-4654-ACB4-CD57483AF3B5}" type="parTrans" cxnId="{1B693105-D98E-4AB7-AEFC-AA699791CE6E}">
      <dgm:prSet/>
      <dgm:spPr/>
      <dgm:t>
        <a:bodyPr/>
        <a:lstStyle/>
        <a:p>
          <a:endParaRPr lang="fr-FR"/>
        </a:p>
      </dgm:t>
    </dgm:pt>
    <dgm:pt modelId="{1C3832BC-66D6-41B4-AA8F-446A65266E85}" type="sibTrans" cxnId="{1B693105-D98E-4AB7-AEFC-AA699791CE6E}">
      <dgm:prSet/>
      <dgm:spPr/>
      <dgm:t>
        <a:bodyPr/>
        <a:lstStyle/>
        <a:p>
          <a:endParaRPr lang="fr-FR"/>
        </a:p>
      </dgm:t>
    </dgm:pt>
    <dgm:pt modelId="{95D5DE9D-8FDC-4F4F-BA99-F6F324428269}">
      <dgm:prSet custT="1"/>
      <dgm:spPr/>
      <dgm:t>
        <a:bodyPr/>
        <a:lstStyle/>
        <a:p>
          <a:r>
            <a:rPr lang="fr-FR" sz="900"/>
            <a:t> 1 : </a:t>
          </a:r>
          <a:r>
            <a:rPr lang="fr-FR" sz="900" b="1"/>
            <a:t>Sélection des cartes</a:t>
          </a:r>
          <a:r>
            <a:rPr lang="fr-FR" sz="900"/>
            <a:t> (P.18 règles) : Choisissez 2 cartes (par Aventurier) dont une pour sa valeur d’initiative. Si vous avez au moins 2 cartes dans la défausse, vous pouvez faire un long repos (initiative 99). </a:t>
          </a:r>
        </a:p>
      </dgm:t>
    </dgm:pt>
    <dgm:pt modelId="{4A856859-1DF2-4FD7-9864-31BD65EA3CEC}" type="parTrans" cxnId="{5D674031-A80A-4656-BEE7-07A578A7E127}">
      <dgm:prSet/>
      <dgm:spPr/>
      <dgm:t>
        <a:bodyPr/>
        <a:lstStyle/>
        <a:p>
          <a:endParaRPr lang="fr-FR"/>
        </a:p>
      </dgm:t>
    </dgm:pt>
    <dgm:pt modelId="{6FDA33F9-1677-4C25-B180-87D98F3C484E}" type="sibTrans" cxnId="{5D674031-A80A-4656-BEE7-07A578A7E127}">
      <dgm:prSet/>
      <dgm:spPr/>
      <dgm:t>
        <a:bodyPr/>
        <a:lstStyle/>
        <a:p>
          <a:endParaRPr lang="fr-FR"/>
        </a:p>
      </dgm:t>
    </dgm:pt>
    <dgm:pt modelId="{C8A45149-BE9E-49BC-869F-174212BC65D0}">
      <dgm:prSet custT="1"/>
      <dgm:spPr/>
      <dgm:t>
        <a:bodyPr/>
        <a:lstStyle/>
        <a:p>
          <a:r>
            <a:rPr lang="fr-FR" sz="900"/>
            <a:t> 2 : </a:t>
          </a:r>
          <a:r>
            <a:rPr lang="fr-FR" sz="900" b="1"/>
            <a:t>Détermination de l’ordre d’initiative</a:t>
          </a:r>
          <a:r>
            <a:rPr lang="fr-FR" sz="900"/>
            <a:t> (P.19 règles) : Révélez une carte Capacité de monstre pour chaque famille de monstres dont au moins un exemplaire est présent sur le plateau. L’aventurier ou le monstre avec l’initiative la plus basse commence. Si plusieurs aventuriers ont la même initiative, comparez les valeurs d'initiative de leur deuxième carte pour les départager. Si égalité d’initiative entre monstre et aventurier, c’est l’aventurier qui commence. Les monstres jouent dans l’ordre croissant de leurs silhouettes. Les invocations d'un aventurier jouent leur tour au même rang d'initiative que l'aventurier qui les a invoquées, immédiatement avant celui-ci. Les alliés jouent leur tour dans l'ordre croissant des pions ou dans celui des numéros de leurs silhouettes.</a:t>
          </a:r>
        </a:p>
      </dgm:t>
    </dgm:pt>
    <dgm:pt modelId="{0447205D-D25E-4DEB-AFE5-8E1391422855}" type="parTrans" cxnId="{EEE22309-07F0-4C32-9F60-710641EBCE70}">
      <dgm:prSet/>
      <dgm:spPr/>
      <dgm:t>
        <a:bodyPr/>
        <a:lstStyle/>
        <a:p>
          <a:endParaRPr lang="fr-FR"/>
        </a:p>
      </dgm:t>
    </dgm:pt>
    <dgm:pt modelId="{165CD6D0-515E-47FC-86B6-C6CE2B69C4C2}" type="sibTrans" cxnId="{EEE22309-07F0-4C32-9F60-710641EBCE70}">
      <dgm:prSet/>
      <dgm:spPr/>
      <dgm:t>
        <a:bodyPr/>
        <a:lstStyle/>
        <a:p>
          <a:endParaRPr lang="fr-FR"/>
        </a:p>
      </dgm:t>
    </dgm:pt>
    <dgm:pt modelId="{FC517646-9DD7-4165-B821-F217745DDC7A}">
      <dgm:prSet custT="1"/>
      <dgm:spPr/>
      <dgm:t>
        <a:bodyPr/>
        <a:lstStyle/>
        <a:p>
          <a:r>
            <a:rPr lang="fr-FR" sz="900"/>
            <a:t> 3 : </a:t>
          </a:r>
          <a:r>
            <a:rPr lang="fr-FR" sz="900" b="1"/>
            <a:t>Tours des Aventuriers et des Monstres </a:t>
          </a:r>
          <a:r>
            <a:rPr lang="fr-FR" sz="900"/>
            <a:t>:</a:t>
          </a:r>
        </a:p>
      </dgm:t>
    </dgm:pt>
    <dgm:pt modelId="{3E272110-6B0D-4F37-9D49-E4D7F5C32EA4}" type="parTrans" cxnId="{0EB79908-0B75-4E6F-935F-DB3E54A6583D}">
      <dgm:prSet/>
      <dgm:spPr/>
      <dgm:t>
        <a:bodyPr/>
        <a:lstStyle/>
        <a:p>
          <a:endParaRPr lang="fr-FR"/>
        </a:p>
      </dgm:t>
    </dgm:pt>
    <dgm:pt modelId="{508E0651-7D45-4024-A4CB-A027F2B4E770}" type="sibTrans" cxnId="{0EB79908-0B75-4E6F-935F-DB3E54A6583D}">
      <dgm:prSet/>
      <dgm:spPr/>
      <dgm:t>
        <a:bodyPr/>
        <a:lstStyle/>
        <a:p>
          <a:endParaRPr lang="fr-FR"/>
        </a:p>
      </dgm:t>
    </dgm:pt>
    <dgm:pt modelId="{ECED4E5B-694D-47FF-8D02-C5914CA3735F}">
      <dgm:prSet custT="1"/>
      <dgm:spPr/>
      <dgm:t>
        <a:bodyPr/>
        <a:lstStyle/>
        <a:p>
          <a:r>
            <a:rPr lang="fr-FR" sz="900"/>
            <a:t> Un aventurier effectue normalement deux actions lors de son tour : l'action supérieure d'une de ses cartes Capacité jouées, et l’action inférieure de l'autre. (P.20 règles) </a:t>
          </a:r>
        </a:p>
      </dgm:t>
    </dgm:pt>
    <dgm:pt modelId="{EE64E424-D916-4EF5-8806-1950525C5F4F}" type="parTrans" cxnId="{B1637F9C-A4C1-4190-8E63-788487DA6E76}">
      <dgm:prSet/>
      <dgm:spPr/>
      <dgm:t>
        <a:bodyPr/>
        <a:lstStyle/>
        <a:p>
          <a:endParaRPr lang="fr-FR"/>
        </a:p>
      </dgm:t>
    </dgm:pt>
    <dgm:pt modelId="{B7096FA7-343D-4606-B8CE-63D6A3DE2DFA}" type="sibTrans" cxnId="{B1637F9C-A4C1-4190-8E63-788487DA6E76}">
      <dgm:prSet/>
      <dgm:spPr/>
      <dgm:t>
        <a:bodyPr/>
        <a:lstStyle/>
        <a:p>
          <a:endParaRPr lang="fr-FR"/>
        </a:p>
      </dgm:t>
    </dgm:pt>
    <dgm:pt modelId="{6E80BB80-59D6-4F17-81D1-171B720C6B33}">
      <dgm:prSet custT="1"/>
      <dgm:spPr/>
      <dgm:t>
        <a:bodyPr/>
        <a:lstStyle/>
        <a:p>
          <a:r>
            <a:rPr lang="fr-FR" sz="900" b="0" i="0"/>
            <a:t> Vous pouvez </a:t>
          </a:r>
          <a:r>
            <a:rPr lang="fr-FR" sz="900" b="1" i="0"/>
            <a:t>effectuer l'une ou l'autre action en premier. </a:t>
          </a:r>
          <a:r>
            <a:rPr lang="fr-FR" sz="900" b="0"/>
            <a:t>(P.34 règles)</a:t>
          </a:r>
          <a:endParaRPr lang="fr-FR" sz="900"/>
        </a:p>
      </dgm:t>
    </dgm:pt>
    <dgm:pt modelId="{438FE986-3E1B-49A0-90DE-02D107D68EAB}" type="parTrans" cxnId="{F8C2C61B-1C2C-4E86-935E-2836BD57FA36}">
      <dgm:prSet/>
      <dgm:spPr/>
      <dgm:t>
        <a:bodyPr/>
        <a:lstStyle/>
        <a:p>
          <a:endParaRPr lang="fr-FR"/>
        </a:p>
      </dgm:t>
    </dgm:pt>
    <dgm:pt modelId="{2601687D-E936-48ED-80A3-FF9A1B248894}" type="sibTrans" cxnId="{F8C2C61B-1C2C-4E86-935E-2836BD57FA36}">
      <dgm:prSet/>
      <dgm:spPr/>
      <dgm:t>
        <a:bodyPr/>
        <a:lstStyle/>
        <a:p>
          <a:endParaRPr lang="fr-FR"/>
        </a:p>
      </dgm:t>
    </dgm:pt>
    <dgm:pt modelId="{E1774035-BDC8-4D25-AFC4-D3FC2E4670FF}">
      <dgm:prSet custT="1"/>
      <dgm:spPr/>
      <dgm:t>
        <a:bodyPr/>
        <a:lstStyle/>
        <a:p>
          <a:r>
            <a:rPr lang="fr-FR" sz="900"/>
            <a:t> Pillage de fin de tour : Un aventurier doit piller tout pion Butin et toute tuile Trésor se trouvant sur son hexagone à la fin de son tour. Les aventuriers sont les seuls personnages à effectuer le pillage de fin de tour. (P.37 règles)</a:t>
          </a:r>
        </a:p>
      </dgm:t>
    </dgm:pt>
    <dgm:pt modelId="{543CC536-7EB3-4E18-92A2-CA28ACB8C1C0}" type="parTrans" cxnId="{A46E99BA-2F27-4F61-85FD-6265F3DA47BE}">
      <dgm:prSet/>
      <dgm:spPr/>
      <dgm:t>
        <a:bodyPr/>
        <a:lstStyle/>
        <a:p>
          <a:endParaRPr lang="fr-FR"/>
        </a:p>
      </dgm:t>
    </dgm:pt>
    <dgm:pt modelId="{B56025A9-37BE-41B3-838F-AD263E552BA0}" type="sibTrans" cxnId="{A46E99BA-2F27-4F61-85FD-6265F3DA47BE}">
      <dgm:prSet/>
      <dgm:spPr/>
      <dgm:t>
        <a:bodyPr/>
        <a:lstStyle/>
        <a:p>
          <a:endParaRPr lang="fr-FR"/>
        </a:p>
      </dgm:t>
    </dgm:pt>
    <dgm:pt modelId="{4D31179D-C1F9-433F-9B62-5193CFE77A02}">
      <dgm:prSet custT="1"/>
      <dgm:spPr/>
      <dgm:t>
        <a:bodyPr/>
        <a:lstStyle/>
        <a:p>
          <a:r>
            <a:rPr lang="fr-FR" sz="900"/>
            <a:t> 4 : </a:t>
          </a:r>
          <a:r>
            <a:rPr lang="fr-FR" sz="900" b="1"/>
            <a:t>Fin du round </a:t>
          </a:r>
          <a:r>
            <a:rPr lang="fr-FR" sz="900"/>
            <a:t>(P.46 règles):</a:t>
          </a:r>
        </a:p>
      </dgm:t>
    </dgm:pt>
    <dgm:pt modelId="{19548A01-E87B-4FBD-869B-7DFF59B830DF}" type="parTrans" cxnId="{C51661FA-67EB-493D-99EE-E032302019A0}">
      <dgm:prSet/>
      <dgm:spPr/>
      <dgm:t>
        <a:bodyPr/>
        <a:lstStyle/>
        <a:p>
          <a:endParaRPr lang="fr-FR"/>
        </a:p>
      </dgm:t>
    </dgm:pt>
    <dgm:pt modelId="{74314477-5DF0-4900-82F0-8AD2BEE1A461}" type="sibTrans" cxnId="{C51661FA-67EB-493D-99EE-E032302019A0}">
      <dgm:prSet/>
      <dgm:spPr/>
      <dgm:t>
        <a:bodyPr/>
        <a:lstStyle/>
        <a:p>
          <a:endParaRPr lang="fr-FR"/>
        </a:p>
      </dgm:t>
    </dgm:pt>
    <dgm:pt modelId="{83FA2A64-73CC-4637-A9A4-391C3FF1926B}">
      <dgm:prSet custT="1"/>
      <dgm:spPr/>
      <dgm:t>
        <a:bodyPr/>
        <a:lstStyle/>
        <a:p>
          <a:r>
            <a:rPr lang="fr-FR" sz="900"/>
            <a:t> Déclenchez tous les effets de fin de round indiqués dans les règles du scénario, sur les cartes Objet ou sur les cartes Capacité des aventuriers.</a:t>
          </a:r>
        </a:p>
      </dgm:t>
    </dgm:pt>
    <dgm:pt modelId="{C43B692A-5A0F-4DB7-8C81-8DE1F1DA9F32}" type="parTrans" cxnId="{31123AC2-D3AC-42D0-8E2C-F485E2DFC57E}">
      <dgm:prSet/>
      <dgm:spPr/>
      <dgm:t>
        <a:bodyPr/>
        <a:lstStyle/>
        <a:p>
          <a:endParaRPr lang="fr-FR"/>
        </a:p>
      </dgm:t>
    </dgm:pt>
    <dgm:pt modelId="{62BC1408-9C87-4000-BB10-D3A90F27A104}" type="sibTrans" cxnId="{31123AC2-D3AC-42D0-8E2C-F485E2DFC57E}">
      <dgm:prSet/>
      <dgm:spPr/>
      <dgm:t>
        <a:bodyPr/>
        <a:lstStyle/>
        <a:p>
          <a:endParaRPr lang="fr-FR"/>
        </a:p>
      </dgm:t>
    </dgm:pt>
    <dgm:pt modelId="{13765EC0-74B6-4ACC-86A5-74847AB1CAF1}">
      <dgm:prSet custT="1"/>
      <dgm:spPr/>
      <dgm:t>
        <a:bodyPr/>
        <a:lstStyle/>
        <a:p>
          <a:r>
            <a:rPr lang="fr-FR" sz="900"/>
            <a:t> Si une carte Modificateur d'attaque ou une Capacité de monstre piochée présente une icône « Mélanger », mélangez la défausse correspondante dans le paquet.</a:t>
          </a:r>
        </a:p>
      </dgm:t>
    </dgm:pt>
    <dgm:pt modelId="{AA37681E-4069-4DEC-90A8-6C225565F5AF}" type="parTrans" cxnId="{0550ED26-691A-425A-89C9-43FC0E61F1D5}">
      <dgm:prSet/>
      <dgm:spPr/>
      <dgm:t>
        <a:bodyPr/>
        <a:lstStyle/>
        <a:p>
          <a:endParaRPr lang="fr-FR"/>
        </a:p>
      </dgm:t>
    </dgm:pt>
    <dgm:pt modelId="{E3082A3C-E014-4ADA-9E68-9244D6986050}" type="sibTrans" cxnId="{0550ED26-691A-425A-89C9-43FC0E61F1D5}">
      <dgm:prSet/>
      <dgm:spPr/>
      <dgm:t>
        <a:bodyPr/>
        <a:lstStyle/>
        <a:p>
          <a:endParaRPr lang="fr-FR"/>
        </a:p>
      </dgm:t>
    </dgm:pt>
    <dgm:pt modelId="{220BA305-A10F-4815-941A-EA5B7E734BBB}">
      <dgm:prSet custT="1"/>
      <dgm:spPr/>
      <dgm:t>
        <a:bodyPr/>
        <a:lstStyle/>
        <a:p>
          <a:r>
            <a:rPr lang="fr-FR" sz="900"/>
            <a:t> Résolvez les cartes Capacité avec l’icône ‘Perdue’. Vérifiez les cartes Capacité à mettre dans la défausse.</a:t>
          </a:r>
        </a:p>
      </dgm:t>
    </dgm:pt>
    <dgm:pt modelId="{64C5495E-61EC-44E6-B857-197CC340D0CC}" type="parTrans" cxnId="{D935841E-6AF7-4981-9E14-F8347B837E87}">
      <dgm:prSet/>
      <dgm:spPr/>
      <dgm:t>
        <a:bodyPr/>
        <a:lstStyle/>
        <a:p>
          <a:endParaRPr lang="fr-FR"/>
        </a:p>
      </dgm:t>
    </dgm:pt>
    <dgm:pt modelId="{AADB7C29-D007-4D87-8F35-16D318A22187}" type="sibTrans" cxnId="{D935841E-6AF7-4981-9E14-F8347B837E87}">
      <dgm:prSet/>
      <dgm:spPr/>
      <dgm:t>
        <a:bodyPr/>
        <a:lstStyle/>
        <a:p>
          <a:endParaRPr lang="fr-FR"/>
        </a:p>
      </dgm:t>
    </dgm:pt>
    <dgm:pt modelId="{45BCA230-93CC-4679-8825-1966973A8754}">
      <dgm:prSet custT="1"/>
      <dgm:spPr/>
      <dgm:t>
        <a:bodyPr/>
        <a:lstStyle/>
        <a:p>
          <a:r>
            <a:rPr lang="fr-FR" sz="900"/>
            <a:t> Repos court possible si au moins 2 cartes dans la défausse. </a:t>
          </a:r>
        </a:p>
      </dgm:t>
    </dgm:pt>
    <dgm:pt modelId="{BFFEC641-2B90-4BA7-B8F5-D3C8DB6C6379}" type="parTrans" cxnId="{410E16BA-9CC6-4B26-AB66-E4E9CDA733A0}">
      <dgm:prSet/>
      <dgm:spPr/>
      <dgm:t>
        <a:bodyPr/>
        <a:lstStyle/>
        <a:p>
          <a:endParaRPr lang="fr-FR"/>
        </a:p>
      </dgm:t>
    </dgm:pt>
    <dgm:pt modelId="{06C20194-6C6F-4EBA-85B6-BCDE8AE5C1A4}" type="sibTrans" cxnId="{410E16BA-9CC6-4B26-AB66-E4E9CDA733A0}">
      <dgm:prSet/>
      <dgm:spPr/>
      <dgm:t>
        <a:bodyPr/>
        <a:lstStyle/>
        <a:p>
          <a:endParaRPr lang="fr-FR"/>
        </a:p>
      </dgm:t>
    </dgm:pt>
    <dgm:pt modelId="{6B1EAB59-027C-4676-BA78-D98A1850364B}">
      <dgm:prSet custT="1"/>
      <dgm:spPr/>
      <dgm:t>
        <a:bodyPr/>
        <a:lstStyle/>
        <a:p>
          <a:r>
            <a:rPr lang="fr-FR" sz="900"/>
            <a:t> Déplacez les éléments infusés d'une colonne vers la gauche.</a:t>
          </a:r>
        </a:p>
      </dgm:t>
    </dgm:pt>
    <dgm:pt modelId="{6D01CB2B-BD0D-4BBB-8346-7324D52B3B10}" type="parTrans" cxnId="{513C69DC-B649-43DC-ABA9-31D937FD98DC}">
      <dgm:prSet/>
      <dgm:spPr/>
      <dgm:t>
        <a:bodyPr/>
        <a:lstStyle/>
        <a:p>
          <a:endParaRPr lang="fr-FR"/>
        </a:p>
      </dgm:t>
    </dgm:pt>
    <dgm:pt modelId="{88E102EB-2E58-48E5-96AA-961EC903CE35}" type="sibTrans" cxnId="{513C69DC-B649-43DC-ABA9-31D937FD98DC}">
      <dgm:prSet/>
      <dgm:spPr/>
      <dgm:t>
        <a:bodyPr/>
        <a:lstStyle/>
        <a:p>
          <a:endParaRPr lang="fr-FR"/>
        </a:p>
      </dgm:t>
    </dgm:pt>
    <dgm:pt modelId="{21A6FC2F-B4B9-482E-BD5B-DF4FBB95B002}">
      <dgm:prSet custT="1"/>
      <dgm:spPr/>
      <dgm:t>
        <a:bodyPr/>
        <a:lstStyle/>
        <a:p>
          <a:r>
            <a:rPr lang="fr-FR" sz="900"/>
            <a:t> Avancez de 1 le marqueur round.</a:t>
          </a:r>
        </a:p>
      </dgm:t>
    </dgm:pt>
    <dgm:pt modelId="{18EF2AD0-BF04-4D23-92AC-FFC3DCB1262D}" type="parTrans" cxnId="{C63D0DAA-1AE0-4B85-9DB7-C0F28E1A39E0}">
      <dgm:prSet/>
      <dgm:spPr/>
      <dgm:t>
        <a:bodyPr/>
        <a:lstStyle/>
        <a:p>
          <a:endParaRPr lang="fr-FR"/>
        </a:p>
      </dgm:t>
    </dgm:pt>
    <dgm:pt modelId="{18401642-5EA8-4559-9754-DC1F30133EAE}" type="sibTrans" cxnId="{C63D0DAA-1AE0-4B85-9DB7-C0F28E1A39E0}">
      <dgm:prSet/>
      <dgm:spPr/>
      <dgm:t>
        <a:bodyPr/>
        <a:lstStyle/>
        <a:p>
          <a:endParaRPr lang="fr-FR"/>
        </a:p>
      </dgm:t>
    </dgm:pt>
    <dgm:pt modelId="{C6B1B438-275C-4F45-9A26-58E1BFCFD4EC}">
      <dgm:prSet custT="1"/>
      <dgm:spPr/>
      <dgm:t>
        <a:bodyPr/>
        <a:lstStyle/>
        <a:p>
          <a:r>
            <a:rPr lang="fr-FR" sz="900"/>
            <a:t> S'échapper : Certains scénarios exigent que la compagnie s'échappe. Dans ces scénarios, certains hexagones du plateau sont désignés comme hexagones d’évasion. Si un aventurier termine son tour sur un hexagone d’évasion, il peut s'échapper. (P.46 règles)</a:t>
          </a:r>
        </a:p>
      </dgm:t>
    </dgm:pt>
    <dgm:pt modelId="{BDC1C840-C2C1-479B-A1B0-F5A09F177B53}" type="parTrans" cxnId="{AA7A42A1-158B-440C-9CB2-1C47D240632D}">
      <dgm:prSet/>
      <dgm:spPr/>
      <dgm:t>
        <a:bodyPr/>
        <a:lstStyle/>
        <a:p>
          <a:endParaRPr lang="fr-FR"/>
        </a:p>
      </dgm:t>
    </dgm:pt>
    <dgm:pt modelId="{98A407CA-19CA-4B0E-823F-725CDC47B239}" type="sibTrans" cxnId="{AA7A42A1-158B-440C-9CB2-1C47D240632D}">
      <dgm:prSet/>
      <dgm:spPr/>
      <dgm:t>
        <a:bodyPr/>
        <a:lstStyle/>
        <a:p>
          <a:endParaRPr lang="fr-FR"/>
        </a:p>
      </dgm:t>
    </dgm:pt>
    <dgm:pt modelId="{C03E7E19-164D-4165-ACB6-6ADE04234E04}">
      <dgm:prSet phldrT="[Texte]" custT="1"/>
      <dgm:spPr/>
      <dgm:t>
        <a:bodyPr/>
        <a:lstStyle/>
        <a:p>
          <a:r>
            <a:rPr lang="fr-FR" sz="900"/>
            <a:t> Evénement de Route, si nécessaire </a:t>
          </a:r>
          <a:r>
            <a:rPr lang="fr-FR" sz="900" b="0"/>
            <a:t>(P.8 règles). Voir section "Evénements de route".</a:t>
          </a:r>
        </a:p>
      </dgm:t>
    </dgm:pt>
    <dgm:pt modelId="{CBBDA535-9195-4DD2-8DBE-9E4445C0C45A}" type="parTrans" cxnId="{2CDA2143-173C-41E3-BDC0-5EE7AFCF5794}">
      <dgm:prSet/>
      <dgm:spPr/>
      <dgm:t>
        <a:bodyPr/>
        <a:lstStyle/>
        <a:p>
          <a:endParaRPr lang="fr-FR"/>
        </a:p>
      </dgm:t>
    </dgm:pt>
    <dgm:pt modelId="{654FFF10-5629-4A7E-92C7-44805399A660}" type="sibTrans" cxnId="{2CDA2143-173C-41E3-BDC0-5EE7AFCF5794}">
      <dgm:prSet/>
      <dgm:spPr/>
      <dgm:t>
        <a:bodyPr/>
        <a:lstStyle/>
        <a:p>
          <a:endParaRPr lang="fr-FR"/>
        </a:p>
      </dgm:t>
    </dgm:pt>
    <dgm:pt modelId="{7891983F-87D2-4753-B00E-1D0F85883AB7}">
      <dgm:prSet phldrT="[Texte]" custT="1"/>
      <dgm:spPr/>
      <dgm:t>
        <a:bodyPr/>
        <a:lstStyle/>
        <a:p>
          <a:r>
            <a:rPr lang="fr-FR" sz="900"/>
            <a:t> Prendre 3 cartes Objectif de bataille (dos avec image d'un mur) par Aventurier et conserver 1 carte.</a:t>
          </a:r>
          <a:r>
            <a:rPr lang="fr-FR" sz="900" b="0"/>
            <a:t> (P.8 règles)</a:t>
          </a:r>
        </a:p>
      </dgm:t>
    </dgm:pt>
    <dgm:pt modelId="{440183C0-89AE-4396-92F2-AA0DB7A96D56}" type="parTrans" cxnId="{E05C32D4-DF57-422A-B3BE-770FE9ED9EDB}">
      <dgm:prSet/>
      <dgm:spPr/>
      <dgm:t>
        <a:bodyPr/>
        <a:lstStyle/>
        <a:p>
          <a:endParaRPr lang="fr-FR"/>
        </a:p>
      </dgm:t>
    </dgm:pt>
    <dgm:pt modelId="{BE14D09B-FF65-4803-ADBC-98637A916759}" type="sibTrans" cxnId="{E05C32D4-DF57-422A-B3BE-770FE9ED9EDB}">
      <dgm:prSet/>
      <dgm:spPr/>
      <dgm:t>
        <a:bodyPr/>
        <a:lstStyle/>
        <a:p>
          <a:endParaRPr lang="fr-FR"/>
        </a:p>
      </dgm:t>
    </dgm:pt>
    <dgm:pt modelId="{CF0BAB0D-0CE1-4C76-ADB9-F302C212835B}">
      <dgm:prSet phldrT="[Texte]" custT="1"/>
      <dgm:spPr/>
      <dgm:t>
        <a:bodyPr/>
        <a:lstStyle/>
        <a:p>
          <a:r>
            <a:rPr lang="fr-FR" sz="900"/>
            <a:t> Appliquez les éventuels effets des événements Route et les effets du scénario.</a:t>
          </a:r>
          <a:r>
            <a:rPr lang="fr-FR" sz="900" b="0"/>
            <a:t> (P.8 règles) </a:t>
          </a:r>
        </a:p>
      </dgm:t>
    </dgm:pt>
    <dgm:pt modelId="{37F1DD61-681F-4364-9904-E7AD335EE179}" type="parTrans" cxnId="{6BA52F39-FCD4-4D39-A855-C8A7B0C18ABF}">
      <dgm:prSet/>
      <dgm:spPr/>
      <dgm:t>
        <a:bodyPr/>
        <a:lstStyle/>
        <a:p>
          <a:endParaRPr lang="fr-FR"/>
        </a:p>
      </dgm:t>
    </dgm:pt>
    <dgm:pt modelId="{8E145C0F-D4EE-48E3-B8A3-90C382D200A3}" type="sibTrans" cxnId="{6BA52F39-FCD4-4D39-A855-C8A7B0C18ABF}">
      <dgm:prSet/>
      <dgm:spPr/>
      <dgm:t>
        <a:bodyPr/>
        <a:lstStyle/>
        <a:p>
          <a:endParaRPr lang="fr-FR"/>
        </a:p>
      </dgm:t>
    </dgm:pt>
    <dgm:pt modelId="{55260F14-6F37-4312-A6AC-604597407C40}">
      <dgm:prSet phldrT="[Texte]" custT="1"/>
      <dgm:spPr/>
      <dgm:t>
        <a:bodyPr/>
        <a:lstStyle/>
        <a:p>
          <a:r>
            <a:rPr lang="fr-FR" sz="900" b="0"/>
            <a:t> </a:t>
          </a:r>
          <a:r>
            <a:rPr lang="fr-FR" sz="900"/>
            <a:t>Niveau des scénarios : En difficulté recommandée, le niveau du scénario est égal au niveau moyen des aventuriers divisé par 2 (arrondissez au supérieur). </a:t>
          </a:r>
          <a:r>
            <a:rPr lang="fr-FR" sz="900" b="1"/>
            <a:t>Au début de chaque scénario, le niveau de celui-ci peut être ajusté comme vous le souhaitez, de 0 à 7.</a:t>
          </a:r>
          <a:r>
            <a:rPr lang="fr-FR" sz="900"/>
            <a:t> (P.16 règles) En solo, prenez le niveau moyen de tous les aventuriers du scénario, puis ajoutez 1 avant de diviser par 2 et d'arrondir au supérieur. (P.69 règles)</a:t>
          </a:r>
          <a:r>
            <a:rPr lang="fr-FR" sz="900" b="0"/>
            <a:t> </a:t>
          </a:r>
        </a:p>
      </dgm:t>
    </dgm:pt>
    <dgm:pt modelId="{48015F0F-8997-4897-98D0-0660092BD12F}" type="parTrans" cxnId="{8BC20797-6B65-4BD6-AE4E-932C3F35800B}">
      <dgm:prSet/>
      <dgm:spPr/>
      <dgm:t>
        <a:bodyPr/>
        <a:lstStyle/>
        <a:p>
          <a:endParaRPr lang="fr-FR"/>
        </a:p>
      </dgm:t>
    </dgm:pt>
    <dgm:pt modelId="{EA784453-0327-4875-9BDD-B5CC3D6D5CDF}" type="sibTrans" cxnId="{8BC20797-6B65-4BD6-AE4E-932C3F35800B}">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BFFE4C6D-55D8-45F5-A68B-ED139AC392CF}" type="pres">
      <dgm:prSet presAssocID="{96195B9C-DBB1-4788-9E6E-76CD1AD0297C}" presName="parentLin" presStyleCnt="0"/>
      <dgm:spPr/>
    </dgm:pt>
    <dgm:pt modelId="{91C1107E-79CA-4C5C-9EEE-24A55A87A08D}" type="pres">
      <dgm:prSet presAssocID="{96195B9C-DBB1-4788-9E6E-76CD1AD0297C}" presName="parentLeftMargin" presStyleLbl="node1" presStyleIdx="0" presStyleCnt="2" custScaleX="109625"/>
      <dgm:spPr/>
    </dgm:pt>
    <dgm:pt modelId="{E8C3F703-AE57-4784-B999-2A0CAF7193F7}" type="pres">
      <dgm:prSet presAssocID="{96195B9C-DBB1-4788-9E6E-76CD1AD0297C}" presName="parentText" presStyleLbl="node1" presStyleIdx="0" presStyleCnt="2">
        <dgm:presLayoutVars>
          <dgm:chMax val="0"/>
          <dgm:bulletEnabled val="1"/>
        </dgm:presLayoutVars>
      </dgm:prSet>
      <dgm:spPr/>
    </dgm:pt>
    <dgm:pt modelId="{9AF705E2-E846-44A8-8EAF-EB4C9695A15D}" type="pres">
      <dgm:prSet presAssocID="{96195B9C-DBB1-4788-9E6E-76CD1AD0297C}" presName="negativeSpace" presStyleCnt="0"/>
      <dgm:spPr/>
    </dgm:pt>
    <dgm:pt modelId="{DAAEF7B0-D3BD-4176-A9FE-747111668012}" type="pres">
      <dgm:prSet presAssocID="{96195B9C-DBB1-4788-9E6E-76CD1AD0297C}" presName="childText" presStyleLbl="conFgAcc1" presStyleIdx="0" presStyleCnt="2" custScaleY="100737" custLinFactNeighborY="7621">
        <dgm:presLayoutVars>
          <dgm:bulletEnabled val="1"/>
        </dgm:presLayoutVars>
      </dgm:prSet>
      <dgm:spPr/>
    </dgm:pt>
    <dgm:pt modelId="{BF4B5267-074F-4A26-A60B-8D3A53097D4F}" type="pres">
      <dgm:prSet presAssocID="{BC24C354-2461-4A0D-9339-FB6A576124B6}" presName="spaceBetweenRectangles" presStyleCnt="0"/>
      <dgm:spPr/>
    </dgm:pt>
    <dgm:pt modelId="{DF18C4AD-4669-414E-AEF1-3F1CC0FB98A3}" type="pres">
      <dgm:prSet presAssocID="{246C930D-0183-4015-BC8E-E718B153FFBF}" presName="parentLin" presStyleCnt="0"/>
      <dgm:spPr/>
    </dgm:pt>
    <dgm:pt modelId="{AC4017AD-8FC6-4F89-989C-5F8D15FBA206}" type="pres">
      <dgm:prSet presAssocID="{246C930D-0183-4015-BC8E-E718B153FFBF}" presName="parentLeftMargin" presStyleLbl="node1" presStyleIdx="0" presStyleCnt="2"/>
      <dgm:spPr/>
    </dgm:pt>
    <dgm:pt modelId="{C2CC5C34-ED08-4B66-A957-498CCCD2586F}" type="pres">
      <dgm:prSet presAssocID="{246C930D-0183-4015-BC8E-E718B153FFBF}" presName="parentText" presStyleLbl="node1" presStyleIdx="1" presStyleCnt="2">
        <dgm:presLayoutVars>
          <dgm:chMax val="0"/>
          <dgm:bulletEnabled val="1"/>
        </dgm:presLayoutVars>
      </dgm:prSet>
      <dgm:spPr/>
    </dgm:pt>
    <dgm:pt modelId="{9C1829B1-D212-4DD8-9042-2FDB71BEB3E1}" type="pres">
      <dgm:prSet presAssocID="{246C930D-0183-4015-BC8E-E718B153FFBF}" presName="negativeSpace" presStyleCnt="0"/>
      <dgm:spPr/>
    </dgm:pt>
    <dgm:pt modelId="{E056600F-4581-488C-8127-08939D6486B7}" type="pres">
      <dgm:prSet presAssocID="{246C930D-0183-4015-BC8E-E718B153FFBF}" presName="childText" presStyleLbl="conFgAcc1" presStyleIdx="1" presStyleCnt="2" custLinFactNeighborY="-449">
        <dgm:presLayoutVars>
          <dgm:bulletEnabled val="1"/>
        </dgm:presLayoutVars>
      </dgm:prSet>
      <dgm:spPr/>
    </dgm:pt>
  </dgm:ptLst>
  <dgm:cxnLst>
    <dgm:cxn modelId="{0DE7BE04-5AED-493E-9BEA-6C5656D8245B}" type="presOf" srcId="{E1774035-BDC8-4D25-AFC4-D3FC2E4670FF}" destId="{E056600F-4581-488C-8127-08939D6486B7}" srcOrd="0" destOrd="7" presId="urn:microsoft.com/office/officeart/2005/8/layout/list1"/>
    <dgm:cxn modelId="{1B693105-D98E-4AB7-AEFC-AA699791CE6E}" srcId="{246C930D-0183-4015-BC8E-E718B153FFBF}" destId="{A1C67E69-6AF4-4979-8C62-EB01C2016188}" srcOrd="1" destOrd="0" parTransId="{FAB4554C-EC19-4654-ACB4-CD57483AF3B5}" sibTransId="{1C3832BC-66D6-41B4-AA8F-446A65266E85}"/>
    <dgm:cxn modelId="{0EB79908-0B75-4E6F-935F-DB3E54A6583D}" srcId="{A1C67E69-6AF4-4979-8C62-EB01C2016188}" destId="{FC517646-9DD7-4165-B821-F217745DDC7A}" srcOrd="2" destOrd="0" parTransId="{3E272110-6B0D-4F37-9D49-E4D7F5C32EA4}" sibTransId="{508E0651-7D45-4024-A4CB-A027F2B4E770}"/>
    <dgm:cxn modelId="{EEE22309-07F0-4C32-9F60-710641EBCE70}" srcId="{A1C67E69-6AF4-4979-8C62-EB01C2016188}" destId="{C8A45149-BE9E-49BC-869F-174212BC65D0}" srcOrd="1" destOrd="0" parTransId="{0447205D-D25E-4DEB-AFE5-8E1391422855}" sibTransId="{165CD6D0-515E-47FC-86B6-C6CE2B69C4C2}"/>
    <dgm:cxn modelId="{F4CA6A13-8230-44B4-8895-964157962AFA}" type="presOf" srcId="{728690ED-681D-4EBB-9999-0A5D8664E11C}" destId="{E056600F-4581-488C-8127-08939D6486B7}" srcOrd="0" destOrd="0" presId="urn:microsoft.com/office/officeart/2005/8/layout/list1"/>
    <dgm:cxn modelId="{4E383F17-37B7-4AD5-BDC8-36681C454819}" type="presOf" srcId="{4D31179D-C1F9-433F-9B62-5193CFE77A02}" destId="{E056600F-4581-488C-8127-08939D6486B7}" srcOrd="0" destOrd="8" presId="urn:microsoft.com/office/officeart/2005/8/layout/list1"/>
    <dgm:cxn modelId="{F8C2C61B-1C2C-4E86-935E-2836BD57FA36}" srcId="{FC517646-9DD7-4165-B821-F217745DDC7A}" destId="{6E80BB80-59D6-4F17-81D1-171B720C6B33}" srcOrd="1" destOrd="0" parTransId="{438FE986-3E1B-49A0-90DE-02D107D68EAB}" sibTransId="{2601687D-E936-48ED-80A3-FF9A1B248894}"/>
    <dgm:cxn modelId="{3DD4841D-D962-4895-A3F1-1E3AFF5885DA}" type="presOf" srcId="{55260F14-6F37-4312-A6AC-604597407C40}" destId="{DAAEF7B0-D3BD-4176-A9FE-747111668012}" srcOrd="0" destOrd="3" presId="urn:microsoft.com/office/officeart/2005/8/layout/list1"/>
    <dgm:cxn modelId="{D935841E-6AF7-4981-9E14-F8347B837E87}" srcId="{4D31179D-C1F9-433F-9B62-5193CFE77A02}" destId="{220BA305-A10F-4815-941A-EA5B7E734BBB}" srcOrd="2" destOrd="0" parTransId="{64C5495E-61EC-44E6-B857-197CC340D0CC}" sibTransId="{AADB7C29-D007-4D87-8F35-16D318A22187}"/>
    <dgm:cxn modelId="{ED12741F-EC49-4932-AB68-1D33C8C00554}" srcId="{246C930D-0183-4015-BC8E-E718B153FFBF}" destId="{728690ED-681D-4EBB-9999-0A5D8664E11C}" srcOrd="0" destOrd="0" parTransId="{47836672-80AC-4F5E-952A-764E45D720C1}" sibTransId="{42F14468-4EF3-459A-B8C5-DF89697D6F28}"/>
    <dgm:cxn modelId="{D2334D20-79D3-40AD-A570-ABA7D0B16522}" type="presOf" srcId="{6B1EAB59-027C-4676-BA78-D98A1850364B}" destId="{E056600F-4581-488C-8127-08939D6486B7}" srcOrd="0" destOrd="13" presId="urn:microsoft.com/office/officeart/2005/8/layout/list1"/>
    <dgm:cxn modelId="{15CAB622-FEE3-4F4C-AF55-9D5E3B52EF3F}" type="presOf" srcId="{45BCA230-93CC-4679-8825-1966973A8754}" destId="{E056600F-4581-488C-8127-08939D6486B7}" srcOrd="0" destOrd="12" presId="urn:microsoft.com/office/officeart/2005/8/layout/list1"/>
    <dgm:cxn modelId="{0550ED26-691A-425A-89C9-43FC0E61F1D5}" srcId="{4D31179D-C1F9-433F-9B62-5193CFE77A02}" destId="{13765EC0-74B6-4ACC-86A5-74847AB1CAF1}" srcOrd="1" destOrd="0" parTransId="{AA37681E-4069-4DEC-90A8-6C225565F5AF}" sibTransId="{E3082A3C-E014-4ADA-9E68-9244D6986050}"/>
    <dgm:cxn modelId="{5D674031-A80A-4656-BEE7-07A578A7E127}" srcId="{A1C67E69-6AF4-4979-8C62-EB01C2016188}" destId="{95D5DE9D-8FDC-4F4F-BA99-F6F324428269}" srcOrd="0" destOrd="0" parTransId="{4A856859-1DF2-4FD7-9864-31BD65EA3CEC}" sibTransId="{6FDA33F9-1677-4C25-B180-87D98F3C484E}"/>
    <dgm:cxn modelId="{A8E2D334-6531-46BC-8DC0-ACC394AA7C03}" type="presOf" srcId="{CF0BAB0D-0CE1-4C76-ADB9-F302C212835B}" destId="{DAAEF7B0-D3BD-4176-A9FE-747111668012}" srcOrd="0" destOrd="1" presId="urn:microsoft.com/office/officeart/2005/8/layout/list1"/>
    <dgm:cxn modelId="{DA302D36-8702-4625-ACF8-928A1A3132D3}" type="presOf" srcId="{C6B1B438-275C-4F45-9A26-58E1BFCFD4EC}" destId="{E056600F-4581-488C-8127-08939D6486B7}" srcOrd="0" destOrd="15" presId="urn:microsoft.com/office/officeart/2005/8/layout/list1"/>
    <dgm:cxn modelId="{83CF4938-6445-4A14-828F-F081F9962043}" type="presOf" srcId="{C8A45149-BE9E-49BC-869F-174212BC65D0}" destId="{E056600F-4581-488C-8127-08939D6486B7}" srcOrd="0" destOrd="3" presId="urn:microsoft.com/office/officeart/2005/8/layout/list1"/>
    <dgm:cxn modelId="{6BA52F39-FCD4-4D39-A855-C8A7B0C18ABF}" srcId="{96195B9C-DBB1-4788-9E6E-76CD1AD0297C}" destId="{CF0BAB0D-0CE1-4C76-ADB9-F302C212835B}" srcOrd="1" destOrd="0" parTransId="{37F1DD61-681F-4364-9904-E7AD335EE179}" sibTransId="{8E145C0F-D4EE-48E3-B8A3-90C382D200A3}"/>
    <dgm:cxn modelId="{2CDA2143-173C-41E3-BDC0-5EE7AFCF5794}" srcId="{96195B9C-DBB1-4788-9E6E-76CD1AD0297C}" destId="{C03E7E19-164D-4165-ACB6-6ADE04234E04}" srcOrd="0" destOrd="0" parTransId="{CBBDA535-9195-4DD2-8DBE-9E4445C0C45A}" sibTransId="{654FFF10-5629-4A7E-92C7-44805399A660}"/>
    <dgm:cxn modelId="{612D9067-0AC3-4E13-9589-9D850B2BC5CC}" type="presOf" srcId="{21A6FC2F-B4B9-482E-BD5B-DF4FBB95B002}" destId="{E056600F-4581-488C-8127-08939D6486B7}" srcOrd="0" destOrd="14" presId="urn:microsoft.com/office/officeart/2005/8/layout/list1"/>
    <dgm:cxn modelId="{720C886B-2324-4490-8F01-743D1532CA46}" type="presOf" srcId="{83FA2A64-73CC-4637-A9A4-391C3FF1926B}" destId="{E056600F-4581-488C-8127-08939D6486B7}" srcOrd="0" destOrd="9" presId="urn:microsoft.com/office/officeart/2005/8/layout/list1"/>
    <dgm:cxn modelId="{A4A1526E-A456-4FDE-9C38-2CE977F54071}" srcId="{3C875127-B782-457A-9B81-4B2F4EC03FFE}" destId="{96195B9C-DBB1-4788-9E6E-76CD1AD0297C}" srcOrd="0" destOrd="0" parTransId="{D0CF89C1-ABFD-4CFA-A281-1F484794F1F8}" sibTransId="{BC24C354-2461-4A0D-9339-FB6A576124B6}"/>
    <dgm:cxn modelId="{39100C50-40D7-4AF1-AD97-AD7972BF1989}" type="presOf" srcId="{7891983F-87D2-4753-B00E-1D0F85883AB7}" destId="{DAAEF7B0-D3BD-4176-A9FE-747111668012}" srcOrd="0" destOrd="2" presId="urn:microsoft.com/office/officeart/2005/8/layout/list1"/>
    <dgm:cxn modelId="{D46A2E70-A2E8-4E7F-A97F-4AD8F9E643DE}" type="presOf" srcId="{FC517646-9DD7-4165-B821-F217745DDC7A}" destId="{E056600F-4581-488C-8127-08939D6486B7}" srcOrd="0" destOrd="4" presId="urn:microsoft.com/office/officeart/2005/8/layout/list1"/>
    <dgm:cxn modelId="{BB4A825A-75D7-42FE-B6EA-237101EB4D9D}" type="presOf" srcId="{96195B9C-DBB1-4788-9E6E-76CD1AD0297C}" destId="{E8C3F703-AE57-4784-B999-2A0CAF7193F7}" srcOrd="1" destOrd="0" presId="urn:microsoft.com/office/officeart/2005/8/layout/list1"/>
    <dgm:cxn modelId="{C7272580-EB90-4412-81E2-06F2A68CA8F8}" type="presOf" srcId="{3C875127-B782-457A-9B81-4B2F4EC03FFE}" destId="{D5099D35-1870-49B1-B445-06C97340E9BB}" srcOrd="0" destOrd="0" presId="urn:microsoft.com/office/officeart/2005/8/layout/list1"/>
    <dgm:cxn modelId="{61945580-B70F-4366-B2A6-497B962E23B8}" type="presOf" srcId="{6E80BB80-59D6-4F17-81D1-171B720C6B33}" destId="{E056600F-4581-488C-8127-08939D6486B7}" srcOrd="0" destOrd="6" presId="urn:microsoft.com/office/officeart/2005/8/layout/list1"/>
    <dgm:cxn modelId="{440C5390-4EAB-4272-AB5C-BFB4FC58910F}" type="presOf" srcId="{ECED4E5B-694D-47FF-8D02-C5914CA3735F}" destId="{E056600F-4581-488C-8127-08939D6486B7}" srcOrd="0" destOrd="5" presId="urn:microsoft.com/office/officeart/2005/8/layout/list1"/>
    <dgm:cxn modelId="{8BC20797-6B65-4BD6-AE4E-932C3F35800B}" srcId="{96195B9C-DBB1-4788-9E6E-76CD1AD0297C}" destId="{55260F14-6F37-4312-A6AC-604597407C40}" srcOrd="3" destOrd="0" parTransId="{48015F0F-8997-4897-98D0-0660092BD12F}" sibTransId="{EA784453-0327-4875-9BDD-B5CC3D6D5CDF}"/>
    <dgm:cxn modelId="{B1637F9C-A4C1-4190-8E63-788487DA6E76}" srcId="{FC517646-9DD7-4165-B821-F217745DDC7A}" destId="{ECED4E5B-694D-47FF-8D02-C5914CA3735F}" srcOrd="0" destOrd="0" parTransId="{EE64E424-D916-4EF5-8806-1950525C5F4F}" sibTransId="{B7096FA7-343D-4606-B8CE-63D6A3DE2DFA}"/>
    <dgm:cxn modelId="{AA7A42A1-158B-440C-9CB2-1C47D240632D}" srcId="{A1C67E69-6AF4-4979-8C62-EB01C2016188}" destId="{C6B1B438-275C-4F45-9A26-58E1BFCFD4EC}" srcOrd="4" destOrd="0" parTransId="{BDC1C840-C2C1-479B-A1B0-F5A09F177B53}" sibTransId="{98A407CA-19CA-4B0E-823F-725CDC47B239}"/>
    <dgm:cxn modelId="{C63D0DAA-1AE0-4B85-9DB7-C0F28E1A39E0}" srcId="{4D31179D-C1F9-433F-9B62-5193CFE77A02}" destId="{21A6FC2F-B4B9-482E-BD5B-DF4FBB95B002}" srcOrd="5" destOrd="0" parTransId="{18EF2AD0-BF04-4D23-92AC-FFC3DCB1262D}" sibTransId="{18401642-5EA8-4559-9754-DC1F30133EAE}"/>
    <dgm:cxn modelId="{D67095B1-38CA-4E2A-ADD9-D6EFA486C757}" type="presOf" srcId="{96195B9C-DBB1-4788-9E6E-76CD1AD0297C}" destId="{91C1107E-79CA-4C5C-9EEE-24A55A87A08D}" srcOrd="0" destOrd="0" presId="urn:microsoft.com/office/officeart/2005/8/layout/list1"/>
    <dgm:cxn modelId="{410E16BA-9CC6-4B26-AB66-E4E9CDA733A0}" srcId="{4D31179D-C1F9-433F-9B62-5193CFE77A02}" destId="{45BCA230-93CC-4679-8825-1966973A8754}" srcOrd="3" destOrd="0" parTransId="{BFFEC641-2B90-4BA7-B8F5-D3C8DB6C6379}" sibTransId="{06C20194-6C6F-4EBA-85B6-BCDE8AE5C1A4}"/>
    <dgm:cxn modelId="{A46E99BA-2F27-4F61-85FD-6265F3DA47BE}" srcId="{FC517646-9DD7-4165-B821-F217745DDC7A}" destId="{E1774035-BDC8-4D25-AFC4-D3FC2E4670FF}" srcOrd="2" destOrd="0" parTransId="{543CC536-7EB3-4E18-92A2-CA28ACB8C1C0}" sibTransId="{B56025A9-37BE-41B3-838F-AD263E552BA0}"/>
    <dgm:cxn modelId="{31123AC2-D3AC-42D0-8E2C-F485E2DFC57E}" srcId="{4D31179D-C1F9-433F-9B62-5193CFE77A02}" destId="{83FA2A64-73CC-4637-A9A4-391C3FF1926B}" srcOrd="0" destOrd="0" parTransId="{C43B692A-5A0F-4DB7-8C81-8DE1F1DA9F32}" sibTransId="{62BC1408-9C87-4000-BB10-D3A90F27A104}"/>
    <dgm:cxn modelId="{356157C2-DBEA-49AB-9701-F3CED71AFF03}" type="presOf" srcId="{220BA305-A10F-4815-941A-EA5B7E734BBB}" destId="{E056600F-4581-488C-8127-08939D6486B7}" srcOrd="0" destOrd="11" presId="urn:microsoft.com/office/officeart/2005/8/layout/list1"/>
    <dgm:cxn modelId="{BCE6BBC4-1BD9-4915-AE05-5D06029B8334}" type="presOf" srcId="{246C930D-0183-4015-BC8E-E718B153FFBF}" destId="{AC4017AD-8FC6-4F89-989C-5F8D15FBA206}" srcOrd="0" destOrd="0" presId="urn:microsoft.com/office/officeart/2005/8/layout/list1"/>
    <dgm:cxn modelId="{D97A70CC-CB5E-448D-BF3B-8AE3FDEB3630}" type="presOf" srcId="{246C930D-0183-4015-BC8E-E718B153FFBF}" destId="{C2CC5C34-ED08-4B66-A957-498CCCD2586F}" srcOrd="1" destOrd="0" presId="urn:microsoft.com/office/officeart/2005/8/layout/list1"/>
    <dgm:cxn modelId="{4D4371CC-20B5-44C0-94EE-9D2228FCCC28}" srcId="{3C875127-B782-457A-9B81-4B2F4EC03FFE}" destId="{246C930D-0183-4015-BC8E-E718B153FFBF}" srcOrd="1" destOrd="0" parTransId="{DA94DF49-433D-4F32-90D9-AB1F96EF4860}" sibTransId="{B9B8E1F3-E22C-4C03-8A78-A78F7EB10ADB}"/>
    <dgm:cxn modelId="{531DAECF-1B41-4023-8A3A-2F713E716DF0}" type="presOf" srcId="{A1C67E69-6AF4-4979-8C62-EB01C2016188}" destId="{E056600F-4581-488C-8127-08939D6486B7}" srcOrd="0" destOrd="1" presId="urn:microsoft.com/office/officeart/2005/8/layout/list1"/>
    <dgm:cxn modelId="{E05C32D4-DF57-422A-B3BE-770FE9ED9EDB}" srcId="{96195B9C-DBB1-4788-9E6E-76CD1AD0297C}" destId="{7891983F-87D2-4753-B00E-1D0F85883AB7}" srcOrd="2" destOrd="0" parTransId="{440183C0-89AE-4396-92F2-AA0DB7A96D56}" sibTransId="{BE14D09B-FF65-4803-ADBC-98637A916759}"/>
    <dgm:cxn modelId="{7B42F5D5-FE94-4674-B8E1-506A605CDEA1}" type="presOf" srcId="{C03E7E19-164D-4165-ACB6-6ADE04234E04}" destId="{DAAEF7B0-D3BD-4176-A9FE-747111668012}" srcOrd="0" destOrd="0" presId="urn:microsoft.com/office/officeart/2005/8/layout/list1"/>
    <dgm:cxn modelId="{513C69DC-B649-43DC-ABA9-31D937FD98DC}" srcId="{4D31179D-C1F9-433F-9B62-5193CFE77A02}" destId="{6B1EAB59-027C-4676-BA78-D98A1850364B}" srcOrd="4" destOrd="0" parTransId="{6D01CB2B-BD0D-4BBB-8346-7324D52B3B10}" sibTransId="{88E102EB-2E58-48E5-96AA-961EC903CE35}"/>
    <dgm:cxn modelId="{864E5BE8-8AE0-445A-B910-B4F1333CE583}" type="presOf" srcId="{95D5DE9D-8FDC-4F4F-BA99-F6F324428269}" destId="{E056600F-4581-488C-8127-08939D6486B7}" srcOrd="0" destOrd="2" presId="urn:microsoft.com/office/officeart/2005/8/layout/list1"/>
    <dgm:cxn modelId="{6F325EF2-38C7-43C7-A8B2-09EC8AD93C39}" type="presOf" srcId="{13765EC0-74B6-4ACC-86A5-74847AB1CAF1}" destId="{E056600F-4581-488C-8127-08939D6486B7}" srcOrd="0" destOrd="10" presId="urn:microsoft.com/office/officeart/2005/8/layout/list1"/>
    <dgm:cxn modelId="{C51661FA-67EB-493D-99EE-E032302019A0}" srcId="{A1C67E69-6AF4-4979-8C62-EB01C2016188}" destId="{4D31179D-C1F9-433F-9B62-5193CFE77A02}" srcOrd="3" destOrd="0" parTransId="{19548A01-E87B-4FBD-869B-7DFF59B830DF}" sibTransId="{74314477-5DF0-4900-82F0-8AD2BEE1A461}"/>
    <dgm:cxn modelId="{4CA084C4-7209-4810-80E5-E57A910DADE8}" type="presParOf" srcId="{D5099D35-1870-49B1-B445-06C97340E9BB}" destId="{BFFE4C6D-55D8-45F5-A68B-ED139AC392CF}" srcOrd="0" destOrd="0" presId="urn:microsoft.com/office/officeart/2005/8/layout/list1"/>
    <dgm:cxn modelId="{94303178-F506-49E2-9EC7-2A0283D192B4}" type="presParOf" srcId="{BFFE4C6D-55D8-45F5-A68B-ED139AC392CF}" destId="{91C1107E-79CA-4C5C-9EEE-24A55A87A08D}" srcOrd="0" destOrd="0" presId="urn:microsoft.com/office/officeart/2005/8/layout/list1"/>
    <dgm:cxn modelId="{F8AF1BEE-1B57-4EC5-AE96-FD0AED3FCB38}" type="presParOf" srcId="{BFFE4C6D-55D8-45F5-A68B-ED139AC392CF}" destId="{E8C3F703-AE57-4784-B999-2A0CAF7193F7}" srcOrd="1" destOrd="0" presId="urn:microsoft.com/office/officeart/2005/8/layout/list1"/>
    <dgm:cxn modelId="{064A6370-17BA-4C88-A520-6C0AD5A3FBDB}" type="presParOf" srcId="{D5099D35-1870-49B1-B445-06C97340E9BB}" destId="{9AF705E2-E846-44A8-8EAF-EB4C9695A15D}" srcOrd="1" destOrd="0" presId="urn:microsoft.com/office/officeart/2005/8/layout/list1"/>
    <dgm:cxn modelId="{CCDB178C-7F8D-4597-8CD7-5253F344F778}" type="presParOf" srcId="{D5099D35-1870-49B1-B445-06C97340E9BB}" destId="{DAAEF7B0-D3BD-4176-A9FE-747111668012}" srcOrd="2" destOrd="0" presId="urn:microsoft.com/office/officeart/2005/8/layout/list1"/>
    <dgm:cxn modelId="{B56A62F9-D476-4D74-BE1C-1D0CF154E008}" type="presParOf" srcId="{D5099D35-1870-49B1-B445-06C97340E9BB}" destId="{BF4B5267-074F-4A26-A60B-8D3A53097D4F}" srcOrd="3" destOrd="0" presId="urn:microsoft.com/office/officeart/2005/8/layout/list1"/>
    <dgm:cxn modelId="{E36C5492-F979-410B-B4F8-9687170A18FD}" type="presParOf" srcId="{D5099D35-1870-49B1-B445-06C97340E9BB}" destId="{DF18C4AD-4669-414E-AEF1-3F1CC0FB98A3}" srcOrd="4" destOrd="0" presId="urn:microsoft.com/office/officeart/2005/8/layout/list1"/>
    <dgm:cxn modelId="{22E7C3D6-83C0-48E5-8D2A-85F3C65F1541}" type="presParOf" srcId="{DF18C4AD-4669-414E-AEF1-3F1CC0FB98A3}" destId="{AC4017AD-8FC6-4F89-989C-5F8D15FBA206}" srcOrd="0" destOrd="0" presId="urn:microsoft.com/office/officeart/2005/8/layout/list1"/>
    <dgm:cxn modelId="{488487F1-7979-4346-A48A-6DCE224B2B60}" type="presParOf" srcId="{DF18C4AD-4669-414E-AEF1-3F1CC0FB98A3}" destId="{C2CC5C34-ED08-4B66-A957-498CCCD2586F}" srcOrd="1" destOrd="0" presId="urn:microsoft.com/office/officeart/2005/8/layout/list1"/>
    <dgm:cxn modelId="{922011CC-49C8-4575-BDA9-A5B7934B1665}" type="presParOf" srcId="{D5099D35-1870-49B1-B445-06C97340E9BB}" destId="{9C1829B1-D212-4DD8-9042-2FDB71BEB3E1}" srcOrd="5" destOrd="0" presId="urn:microsoft.com/office/officeart/2005/8/layout/list1"/>
    <dgm:cxn modelId="{5CD4CCA3-C5A7-4353-AB56-F7B68FBE292C}" type="presParOf" srcId="{D5099D35-1870-49B1-B445-06C97340E9BB}" destId="{E056600F-4581-488C-8127-08939D6486B7}" srcOrd="6"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FF73B812-7D62-4FA9-9EC5-A495809EF275}">
      <dgm:prSet custT="1"/>
      <dgm:spPr/>
      <dgm:t>
        <a:bodyPr/>
        <a:lstStyle/>
        <a:p>
          <a:r>
            <a:rPr lang="fr-FR" sz="1600" b="1"/>
            <a:t>Paquet garde de la ville </a:t>
          </a:r>
          <a:r>
            <a:rPr lang="fr-FR" sz="1600"/>
            <a:t>(P.56 règles)</a:t>
          </a:r>
          <a:endParaRPr lang="fr-FR" sz="1600" b="1"/>
        </a:p>
      </dgm:t>
    </dgm:pt>
    <dgm:pt modelId="{A0C121F7-67DF-4231-AE41-D1D35216195D}" type="parTrans" cxnId="{08B616A8-10CF-44BD-82D3-3F5ACC9D24CE}">
      <dgm:prSet/>
      <dgm:spPr/>
      <dgm:t>
        <a:bodyPr/>
        <a:lstStyle/>
        <a:p>
          <a:endParaRPr lang="fr-FR"/>
        </a:p>
      </dgm:t>
    </dgm:pt>
    <dgm:pt modelId="{A750812F-633F-49E0-A7D6-99ED68D262D7}" type="sibTrans" cxnId="{08B616A8-10CF-44BD-82D3-3F5ACC9D24CE}">
      <dgm:prSet/>
      <dgm:spPr/>
      <dgm:t>
        <a:bodyPr/>
        <a:lstStyle/>
        <a:p>
          <a:endParaRPr lang="fr-FR"/>
        </a:p>
      </dgm:t>
    </dgm:pt>
    <dgm:pt modelId="{C0338A27-588E-4967-9FDF-2E33607CF140}">
      <dgm:prSet custT="1"/>
      <dgm:spPr/>
      <dgm:t>
        <a:bodyPr/>
        <a:lstStyle/>
        <a:p>
          <a:r>
            <a:rPr lang="fr-FR" sz="900"/>
            <a:t> Au début de la campagne, le paquet Garde de la Ville est un paquet standard de 20 cartes comportant les cartes suivantes : 6 cartes +0, 5 cartes -10, 5 cartes +10, une carte -20, une carte +20, une carte Destruction et une carte Réussite.</a:t>
          </a:r>
          <a:endParaRPr lang="fr-FR" sz="900" b="0"/>
        </a:p>
      </dgm:t>
    </dgm:pt>
    <dgm:pt modelId="{A4C81C2A-BADD-4C3E-8001-D99D95730318}" type="parTrans" cxnId="{ACCF7F4E-973E-41D8-9E59-F9C9709DDF6F}">
      <dgm:prSet/>
      <dgm:spPr/>
      <dgm:t>
        <a:bodyPr/>
        <a:lstStyle/>
        <a:p>
          <a:endParaRPr lang="fr-FR"/>
        </a:p>
      </dgm:t>
    </dgm:pt>
    <dgm:pt modelId="{81A8C581-54E3-4F12-A01E-F9B3F70CEDAC}" type="sibTrans" cxnId="{ACCF7F4E-973E-41D8-9E59-F9C9709DDF6F}">
      <dgm:prSet/>
      <dgm:spPr/>
      <dgm:t>
        <a:bodyPr/>
        <a:lstStyle/>
        <a:p>
          <a:endParaRPr lang="fr-FR"/>
        </a:p>
      </dgm:t>
    </dgm:pt>
    <dgm:pt modelId="{4666386E-0F67-4694-AF10-54F328AC2CB0}">
      <dgm:prSet custT="1"/>
      <dgm:spPr/>
      <dgm:t>
        <a:bodyPr/>
        <a:lstStyle/>
        <a:p>
          <a:r>
            <a:rPr lang="fr-FR" sz="1600" b="1"/>
            <a:t>Débloquer de nouveau Bâtiments </a:t>
          </a:r>
          <a:r>
            <a:rPr lang="fr-FR" sz="1600"/>
            <a:t>(P.57 règles) </a:t>
          </a:r>
          <a:endParaRPr lang="fr-FR" sz="1600" b="0"/>
        </a:p>
      </dgm:t>
    </dgm:pt>
    <dgm:pt modelId="{7C0CE34D-A97E-45BC-AFD5-0E0251F4C4DE}" type="parTrans" cxnId="{06548716-B7E1-4F0D-A955-03353A36B575}">
      <dgm:prSet/>
      <dgm:spPr/>
      <dgm:t>
        <a:bodyPr/>
        <a:lstStyle/>
        <a:p>
          <a:endParaRPr lang="fr-FR"/>
        </a:p>
      </dgm:t>
    </dgm:pt>
    <dgm:pt modelId="{29F0711B-BF2E-4846-8CB4-2F697513298F}" type="sibTrans" cxnId="{06548716-B7E1-4F0D-A955-03353A36B575}">
      <dgm:prSet/>
      <dgm:spPr/>
      <dgm:t>
        <a:bodyPr/>
        <a:lstStyle/>
        <a:p>
          <a:endParaRPr lang="fr-FR"/>
        </a:p>
      </dgm:t>
    </dgm:pt>
    <dgm:pt modelId="{8638C090-7EB6-459D-8D4A-D334769C453A}">
      <dgm:prSet custT="1"/>
      <dgm:spPr/>
      <dgm:t>
        <a:bodyPr/>
        <a:lstStyle/>
        <a:p>
          <a:r>
            <a:rPr lang="fr-FR" sz="900"/>
            <a:t> De nouveaux bâtiments sont débloqués par le départ en retraite des aventuriers.</a:t>
          </a:r>
        </a:p>
      </dgm:t>
    </dgm:pt>
    <dgm:pt modelId="{58E74A45-BF31-4BB3-81C8-D83AAC366263}" type="parTrans" cxnId="{2E4DF29D-04D9-4C38-90F6-5DAEF5EE6A41}">
      <dgm:prSet/>
      <dgm:spPr/>
      <dgm:t>
        <a:bodyPr/>
        <a:lstStyle/>
        <a:p>
          <a:endParaRPr lang="fr-FR"/>
        </a:p>
      </dgm:t>
    </dgm:pt>
    <dgm:pt modelId="{98B3CB2A-0E6E-4D38-B284-1CF63F78D85E}" type="sibTrans" cxnId="{2E4DF29D-04D9-4C38-90F6-5DAEF5EE6A41}">
      <dgm:prSet/>
      <dgm:spPr/>
      <dgm:t>
        <a:bodyPr/>
        <a:lstStyle/>
        <a:p>
          <a:endParaRPr lang="fr-FR"/>
        </a:p>
      </dgm:t>
    </dgm:pt>
    <dgm:pt modelId="{754585A5-3561-450B-A5AB-087C6E855490}">
      <dgm:prSet custT="1"/>
      <dgm:spPr/>
      <dgm:t>
        <a:bodyPr/>
        <a:lstStyle/>
        <a:p>
          <a:r>
            <a:rPr lang="fr-FR" sz="1600" b="1"/>
            <a:t>Réserves d’objets </a:t>
          </a:r>
          <a:r>
            <a:rPr lang="fr-FR" sz="1600"/>
            <a:t>(P.58 règles) </a:t>
          </a:r>
          <a:endParaRPr lang="fr-FR" sz="1600" b="1"/>
        </a:p>
      </dgm:t>
    </dgm:pt>
    <dgm:pt modelId="{2915C8AE-F835-4DEA-A346-0FB341E8C2A1}" type="parTrans" cxnId="{25DDF666-FC9F-457A-B544-D83058A97EA6}">
      <dgm:prSet/>
      <dgm:spPr/>
      <dgm:t>
        <a:bodyPr/>
        <a:lstStyle/>
        <a:p>
          <a:endParaRPr lang="fr-FR"/>
        </a:p>
      </dgm:t>
    </dgm:pt>
    <dgm:pt modelId="{3C0BDF8D-A67A-48A6-9593-A773A8904D59}" type="sibTrans" cxnId="{25DDF666-FC9F-457A-B544-D83058A97EA6}">
      <dgm:prSet/>
      <dgm:spPr/>
      <dgm:t>
        <a:bodyPr/>
        <a:lstStyle/>
        <a:p>
          <a:endParaRPr lang="fr-FR"/>
        </a:p>
      </dgm:t>
    </dgm:pt>
    <dgm:pt modelId="{0D7E3EB9-1543-4954-AE26-5B7CEE88F455}">
      <dgm:prSet custT="1"/>
      <dgm:spPr/>
      <dgm:t>
        <a:bodyPr/>
        <a:lstStyle/>
        <a:p>
          <a:r>
            <a:rPr lang="fr-FR" sz="900"/>
            <a:t> Fabrication et vente : Lorsqu'un aventurier dépense un objet pour payer un coût de fabrication ou vend un objet pour obtenir de l'or, remettez l’objet dans la réserve des objets disponibles correspondante.</a:t>
          </a:r>
          <a:endParaRPr lang="fr-FR" sz="900" b="0"/>
        </a:p>
      </dgm:t>
    </dgm:pt>
    <dgm:pt modelId="{6FDB5EA7-2A01-4513-8F5F-D3C5F4E8F49D}" type="parTrans" cxnId="{5B427F75-F0F6-4DDA-AC72-3B99858008CC}">
      <dgm:prSet/>
      <dgm:spPr/>
      <dgm:t>
        <a:bodyPr/>
        <a:lstStyle/>
        <a:p>
          <a:endParaRPr lang="fr-FR"/>
        </a:p>
      </dgm:t>
    </dgm:pt>
    <dgm:pt modelId="{6F2DF64F-5BF8-418F-B87A-61A85598E2FE}" type="sibTrans" cxnId="{5B427F75-F0F6-4DDA-AC72-3B99858008CC}">
      <dgm:prSet/>
      <dgm:spPr/>
      <dgm:t>
        <a:bodyPr/>
        <a:lstStyle/>
        <a:p>
          <a:endParaRPr lang="fr-FR"/>
        </a:p>
      </dgm:t>
    </dgm:pt>
    <dgm:pt modelId="{8502D6C6-E86B-4382-ADE4-2A35AB59C689}">
      <dgm:prSet custT="1"/>
      <dgm:spPr/>
      <dgm:t>
        <a:bodyPr/>
        <a:lstStyle/>
        <a:p>
          <a:r>
            <a:rPr lang="fr-FR" sz="900"/>
            <a:t> Les cartes sont piochées du paquet Garde de la Ville lors de la résolution des événements d’attaque.</a:t>
          </a:r>
          <a:endParaRPr lang="fr-FR" sz="900" b="0"/>
        </a:p>
      </dgm:t>
    </dgm:pt>
    <dgm:pt modelId="{E3C110B6-0503-4E15-94EA-8ADCB51B78FF}" type="parTrans" cxnId="{E3044A6C-DDBC-42B8-B13B-10E01F5773F6}">
      <dgm:prSet/>
      <dgm:spPr/>
      <dgm:t>
        <a:bodyPr/>
        <a:lstStyle/>
        <a:p>
          <a:endParaRPr lang="fr-FR"/>
        </a:p>
      </dgm:t>
    </dgm:pt>
    <dgm:pt modelId="{F5597049-E667-4661-8857-697B4A71805D}" type="sibTrans" cxnId="{E3044A6C-DDBC-42B8-B13B-10E01F5773F6}">
      <dgm:prSet/>
      <dgm:spPr/>
      <dgm:t>
        <a:bodyPr/>
        <a:lstStyle/>
        <a:p>
          <a:endParaRPr lang="fr-FR"/>
        </a:p>
      </dgm:t>
    </dgm:pt>
    <dgm:pt modelId="{0C24402F-E3C7-4216-A8E7-E38FACC2AD8B}">
      <dgm:prSet custT="1"/>
      <dgm:spPr/>
      <dgm:t>
        <a:bodyPr/>
        <a:lstStyle/>
        <a:p>
          <a:r>
            <a:rPr lang="fr-FR" sz="900"/>
            <a:t> À chaque nouveau bâtiment correspond une enveloppe.</a:t>
          </a:r>
        </a:p>
      </dgm:t>
    </dgm:pt>
    <dgm:pt modelId="{6141B14D-3E36-46E7-9280-34022F1461AB}" type="parTrans" cxnId="{B00CD115-C5B2-4FBC-A34C-1FBEFB96CC81}">
      <dgm:prSet/>
      <dgm:spPr/>
      <dgm:t>
        <a:bodyPr/>
        <a:lstStyle/>
        <a:p>
          <a:endParaRPr lang="fr-FR"/>
        </a:p>
      </dgm:t>
    </dgm:pt>
    <dgm:pt modelId="{29F72CB3-A9DD-45B8-B4CE-6A32832D5FD2}" type="sibTrans" cxnId="{B00CD115-C5B2-4FBC-A34C-1FBEFB96CC81}">
      <dgm:prSet/>
      <dgm:spPr/>
      <dgm:t>
        <a:bodyPr/>
        <a:lstStyle/>
        <a:p>
          <a:endParaRPr lang="fr-FR"/>
        </a:p>
      </dgm:t>
    </dgm:pt>
    <dgm:pt modelId="{B859107C-4179-4F29-93F6-A30587D0463F}">
      <dgm:prSet custT="1"/>
      <dgm:spPr/>
      <dgm:t>
        <a:bodyPr/>
        <a:lstStyle/>
        <a:p>
          <a:r>
            <a:rPr lang="fr-FR" sz="900"/>
            <a:t> Mélangez les cartes Quête personnelle de l'enveloppe dans le paquet Quête personnelle.</a:t>
          </a:r>
        </a:p>
      </dgm:t>
    </dgm:pt>
    <dgm:pt modelId="{A9D54581-5311-4FF8-92FD-8D362C78C839}" type="parTrans" cxnId="{D669ACAB-1A42-4A4D-BEFD-1C5047E8ADC4}">
      <dgm:prSet/>
      <dgm:spPr/>
      <dgm:t>
        <a:bodyPr/>
        <a:lstStyle/>
        <a:p>
          <a:endParaRPr lang="fr-FR"/>
        </a:p>
      </dgm:t>
    </dgm:pt>
    <dgm:pt modelId="{08C334DC-C081-43A6-9786-E6C0DA633526}" type="sibTrans" cxnId="{D669ACAB-1A42-4A4D-BEFD-1C5047E8ADC4}">
      <dgm:prSet/>
      <dgm:spPr/>
      <dgm:t>
        <a:bodyPr/>
        <a:lstStyle/>
        <a:p>
          <a:endParaRPr lang="fr-FR"/>
        </a:p>
      </dgm:t>
    </dgm:pt>
    <dgm:pt modelId="{F70EDC26-1CAC-4C0D-85CA-D1A95A929DD2}">
      <dgm:prSet custT="1"/>
      <dgm:spPr/>
      <dgm:t>
        <a:bodyPr/>
        <a:lstStyle/>
        <a:p>
          <a:r>
            <a:rPr lang="fr-FR" sz="900"/>
            <a:t> Prenez la vignette « N0 » (N0 qui signifie le niveau zero d’un bâtiment) de l'enveloppe et collez-la. Le bâtiment débloqué doit encore être construit avant que la compagnie ne puisse interagir avec lui.</a:t>
          </a:r>
        </a:p>
      </dgm:t>
    </dgm:pt>
    <dgm:pt modelId="{16DAFBED-7DC5-4C4B-886C-E8A8E887B688}" type="parTrans" cxnId="{8BB7C910-7FC4-4601-A6A2-EDBD01394ECD}">
      <dgm:prSet/>
      <dgm:spPr/>
      <dgm:t>
        <a:bodyPr/>
        <a:lstStyle/>
        <a:p>
          <a:endParaRPr lang="fr-FR"/>
        </a:p>
      </dgm:t>
    </dgm:pt>
    <dgm:pt modelId="{92BABF65-ACCB-4DC6-BBF3-5B52243A6CE7}" type="sibTrans" cxnId="{8BB7C910-7FC4-4601-A6A2-EDBD01394ECD}">
      <dgm:prSet/>
      <dgm:spPr/>
      <dgm:t>
        <a:bodyPr/>
        <a:lstStyle/>
        <a:p>
          <a:endParaRPr lang="fr-FR"/>
        </a:p>
      </dgm:t>
    </dgm:pt>
    <dgm:pt modelId="{196811E2-F725-49DF-87A1-52997F33EB36}">
      <dgm:prSet custT="1"/>
      <dgm:spPr/>
      <dgm:t>
        <a:bodyPr/>
        <a:lstStyle/>
        <a:p>
          <a:r>
            <a:rPr lang="fr-FR" sz="900"/>
            <a:t> Lorsqu'un aventurier part en retraite, remettez tous ses objets dans la réserve des objets disponibles correspondante.</a:t>
          </a:r>
          <a:endParaRPr lang="fr-FR" sz="900" b="0"/>
        </a:p>
      </dgm:t>
    </dgm:pt>
    <dgm:pt modelId="{48563898-5A85-4DDB-B3F4-D106971E552A}" type="parTrans" cxnId="{8955CF29-DF47-4A47-9BC8-CF4D3CE49D4D}">
      <dgm:prSet/>
      <dgm:spPr/>
      <dgm:t>
        <a:bodyPr/>
        <a:lstStyle/>
        <a:p>
          <a:endParaRPr lang="fr-FR"/>
        </a:p>
      </dgm:t>
    </dgm:pt>
    <dgm:pt modelId="{887F29AE-7FB3-4741-B53C-84F8AA77E4C4}" type="sibTrans" cxnId="{8955CF29-DF47-4A47-9BC8-CF4D3CE49D4D}">
      <dgm:prSet/>
      <dgm:spPr/>
      <dgm:t>
        <a:bodyPr/>
        <a:lstStyle/>
        <a:p>
          <a:endParaRPr lang="fr-FR"/>
        </a:p>
      </dgm:t>
    </dgm:pt>
    <dgm:pt modelId="{8956F2F4-D568-4F61-867E-CB6D097407DD}">
      <dgm:prSet custT="1"/>
      <dgm:spPr/>
      <dgm:t>
        <a:bodyPr/>
        <a:lstStyle/>
        <a:p>
          <a:r>
            <a:rPr lang="fr-FR" sz="900"/>
            <a:t> Lorsque la compagnie gagne un modèle d'objet, déplacez tous les exemplaires de cet objet de la réserve des objets indisponibles vers celle des objets disponibles à la fabrication.</a:t>
          </a:r>
          <a:endParaRPr lang="fr-FR" sz="900" b="0"/>
        </a:p>
      </dgm:t>
    </dgm:pt>
    <dgm:pt modelId="{B7403E5B-E1AA-4978-804E-D7EE822A2800}" type="parTrans" cxnId="{3EEF284E-054D-4726-9EDC-224694F67C23}">
      <dgm:prSet/>
      <dgm:spPr/>
      <dgm:t>
        <a:bodyPr/>
        <a:lstStyle/>
        <a:p>
          <a:endParaRPr lang="fr-FR"/>
        </a:p>
      </dgm:t>
    </dgm:pt>
    <dgm:pt modelId="{B5C6547D-3501-4A96-AE53-7AC6CAB60159}" type="sibTrans" cxnId="{3EEF284E-054D-4726-9EDC-224694F67C23}">
      <dgm:prSet/>
      <dgm:spPr/>
      <dgm:t>
        <a:bodyPr/>
        <a:lstStyle/>
        <a:p>
          <a:endParaRPr lang="fr-FR"/>
        </a:p>
      </dgm:t>
    </dgm:pt>
    <dgm:pt modelId="{AB2E83D3-C6D3-4C57-A6F3-B22C287C4C47}">
      <dgm:prSet custT="1"/>
      <dgm:spPr/>
      <dgm:t>
        <a:bodyPr/>
        <a:lstStyle/>
        <a:p>
          <a:r>
            <a:rPr lang="fr-FR" sz="900"/>
            <a:t> Lorsque la compagnie prépare une nouvelle potion, déplacez tous les exemplaires restants de cet objet de la réserve des objets indisponibles vers celle des objets disponibles à la fabrication.</a:t>
          </a:r>
          <a:endParaRPr lang="fr-FR" sz="900" b="0"/>
        </a:p>
      </dgm:t>
    </dgm:pt>
    <dgm:pt modelId="{D24A46D5-2FA3-4EEB-9C8A-B086528CD301}" type="parTrans" cxnId="{2C84F108-401D-4B5C-8693-E1237ACE3B75}">
      <dgm:prSet/>
      <dgm:spPr/>
      <dgm:t>
        <a:bodyPr/>
        <a:lstStyle/>
        <a:p>
          <a:endParaRPr lang="fr-FR"/>
        </a:p>
      </dgm:t>
    </dgm:pt>
    <dgm:pt modelId="{F6158E7C-90F8-4F7E-98B8-B72E609C90F1}" type="sibTrans" cxnId="{2C84F108-401D-4B5C-8693-E1237ACE3B75}">
      <dgm:prSet/>
      <dgm:spPr/>
      <dgm:t>
        <a:bodyPr/>
        <a:lstStyle/>
        <a:p>
          <a:endParaRPr lang="fr-FR"/>
        </a:p>
      </dgm:t>
    </dgm:pt>
    <dgm:pt modelId="{B6E06B7B-2556-4E0B-ADA7-B9E26D9A13D8}">
      <dgm:prSet phldrT="[Texte]" custT="1"/>
      <dgm:spPr/>
      <dgm:t>
        <a:bodyPr/>
        <a:lstStyle/>
        <a:p>
          <a:r>
            <a:rPr lang="fr-FR" sz="1600" b="1"/>
            <a:t>Ressources</a:t>
          </a:r>
          <a:r>
            <a:rPr lang="fr-FR" sz="1600"/>
            <a:t> (P.56 règles) </a:t>
          </a:r>
          <a:endParaRPr lang="fr-FR" sz="1600" b="1"/>
        </a:p>
      </dgm:t>
    </dgm:pt>
    <dgm:pt modelId="{602F2335-2F72-413F-9609-AF7E8881C52E}" type="sibTrans" cxnId="{332B56DD-A6A4-432C-A2D3-2C0B694DB398}">
      <dgm:prSet/>
      <dgm:spPr/>
      <dgm:t>
        <a:bodyPr/>
        <a:lstStyle/>
        <a:p>
          <a:endParaRPr lang="fr-FR"/>
        </a:p>
      </dgm:t>
    </dgm:pt>
    <dgm:pt modelId="{78AA7090-5C69-434D-A345-E4DE1B637E8A}" type="parTrans" cxnId="{332B56DD-A6A4-432C-A2D3-2C0B694DB398}">
      <dgm:prSet/>
      <dgm:spPr/>
      <dgm:t>
        <a:bodyPr/>
        <a:lstStyle/>
        <a:p>
          <a:endParaRPr lang="fr-FR"/>
        </a:p>
      </dgm:t>
    </dgm:pt>
    <dgm:pt modelId="{D2995661-5FF4-4ACC-AE27-C4AD7014B800}">
      <dgm:prSet phldrT="[Texte]" custT="1"/>
      <dgm:spPr/>
      <dgm:t>
        <a:bodyPr/>
        <a:lstStyle/>
        <a:p>
          <a:r>
            <a:rPr lang="fr-FR" sz="900"/>
            <a:t>Tous les aventuriers peuvent utiliser les ressources matérielles de la réserve de Havreblanc pour payer les différents coûts des bâtiments, mais pas pour fabriquer des objets.</a:t>
          </a:r>
        </a:p>
      </dgm:t>
    </dgm:pt>
    <dgm:pt modelId="{A029A386-5D4A-4CEF-B330-3003F9638A07}" type="sibTrans" cxnId="{BFC71064-8A8F-4E41-B29A-C891930AA9F0}">
      <dgm:prSet/>
      <dgm:spPr/>
      <dgm:t>
        <a:bodyPr/>
        <a:lstStyle/>
        <a:p>
          <a:endParaRPr lang="fr-FR"/>
        </a:p>
      </dgm:t>
    </dgm:pt>
    <dgm:pt modelId="{A0199158-4F61-4CB3-9B6B-01275E2B41AC}" type="parTrans" cxnId="{BFC71064-8A8F-4E41-B29A-C891930AA9F0}">
      <dgm:prSet/>
      <dgm:spPr/>
      <dgm:t>
        <a:bodyPr/>
        <a:lstStyle/>
        <a:p>
          <a:endParaRPr lang="fr-FR"/>
        </a:p>
      </dgm:t>
    </dgm:pt>
    <dgm:pt modelId="{A781B78C-DE66-4B52-8DC7-B7727D5BCC89}">
      <dgm:prSet custT="1"/>
      <dgm:spPr/>
      <dgm:t>
        <a:bodyPr/>
        <a:lstStyle/>
        <a:p>
          <a:r>
            <a:rPr lang="fr-FR" sz="900"/>
            <a:t>Tous les aventuriers peuvent utiliser les plantes des réserves de Havreblanc pour fabriquer des objets et préparer des potions.</a:t>
          </a:r>
          <a:endParaRPr lang="fr-FR" sz="900" b="0"/>
        </a:p>
      </dgm:t>
    </dgm:pt>
    <dgm:pt modelId="{C1B34A2F-D2E9-4E4F-B531-2B269E98394C}" type="parTrans" cxnId="{BB5D3EB7-D450-4013-B055-8B5453724DEC}">
      <dgm:prSet/>
      <dgm:spPr/>
      <dgm:t>
        <a:bodyPr/>
        <a:lstStyle/>
        <a:p>
          <a:endParaRPr lang="fr-FR"/>
        </a:p>
      </dgm:t>
    </dgm:pt>
    <dgm:pt modelId="{11C5442B-3442-4365-8387-EED271A2C4C3}" type="sibTrans" cxnId="{BB5D3EB7-D450-4013-B055-8B5453724DEC}">
      <dgm:prSet/>
      <dgm:spPr/>
      <dgm:t>
        <a:bodyPr/>
        <a:lstStyle/>
        <a:p>
          <a:endParaRPr lang="fr-FR"/>
        </a:p>
      </dgm:t>
    </dgm:pt>
    <dgm:pt modelId="{183B380B-DC39-4041-A9BD-E0E0B57652FA}">
      <dgm:prSet custT="1"/>
      <dgm:spPr/>
      <dgm:t>
        <a:bodyPr/>
        <a:lstStyle/>
        <a:p>
          <a:r>
            <a:rPr lang="fr-FR" sz="900"/>
            <a:t>Lorsque la compagnie perd collectivement des ressources, s’il n’y en a pas assez dans toutes les réserves réunies, il perd ce qu'il a et le reste est ignoré.</a:t>
          </a:r>
          <a:endParaRPr lang="fr-FR" sz="900" b="0"/>
        </a:p>
      </dgm:t>
    </dgm:pt>
    <dgm:pt modelId="{1CD55640-6753-455F-94E8-8104EA6655E8}" type="parTrans" cxnId="{DA1714F2-C23B-44EA-906C-D92B8838E5AE}">
      <dgm:prSet/>
      <dgm:spPr/>
      <dgm:t>
        <a:bodyPr/>
        <a:lstStyle/>
        <a:p>
          <a:endParaRPr lang="fr-FR"/>
        </a:p>
      </dgm:t>
    </dgm:pt>
    <dgm:pt modelId="{4A3A6F3E-E2CC-4F1D-8978-281A0686F1DC}" type="sibTrans" cxnId="{DA1714F2-C23B-44EA-906C-D92B8838E5AE}">
      <dgm:prSet/>
      <dgm:spPr/>
      <dgm:t>
        <a:bodyPr/>
        <a:lstStyle/>
        <a:p>
          <a:endParaRPr lang="fr-FR"/>
        </a:p>
      </dgm:t>
    </dgm:pt>
    <dgm:pt modelId="{E34CBFA5-2974-465A-8E91-510B33241F85}">
      <dgm:prSet custT="1"/>
      <dgm:spPr/>
      <dgm:t>
        <a:bodyPr/>
        <a:lstStyle/>
        <a:p>
          <a:r>
            <a:rPr lang="fr-FR" sz="1600" b="1"/>
            <a:t>Aventurier : monter un niveau </a:t>
          </a:r>
          <a:r>
            <a:rPr lang="fr-FR" sz="1600"/>
            <a:t>(P.63 règles) </a:t>
          </a:r>
          <a:endParaRPr lang="fr-FR" sz="1600" b="1"/>
        </a:p>
      </dgm:t>
    </dgm:pt>
    <dgm:pt modelId="{81855ED5-BA6F-4ED0-B9A4-3A1A3C460148}" type="parTrans" cxnId="{583E4202-F7AB-414B-8BD3-BB8E1EF30BAA}">
      <dgm:prSet/>
      <dgm:spPr/>
      <dgm:t>
        <a:bodyPr/>
        <a:lstStyle/>
        <a:p>
          <a:endParaRPr lang="fr-FR"/>
        </a:p>
      </dgm:t>
    </dgm:pt>
    <dgm:pt modelId="{E7F0F1FE-D44C-4CC8-81B7-EB88B771790F}" type="sibTrans" cxnId="{583E4202-F7AB-414B-8BD3-BB8E1EF30BAA}">
      <dgm:prSet/>
      <dgm:spPr/>
      <dgm:t>
        <a:bodyPr/>
        <a:lstStyle/>
        <a:p>
          <a:endParaRPr lang="fr-FR"/>
        </a:p>
      </dgm:t>
    </dgm:pt>
    <dgm:pt modelId="{99F08E80-8AF0-41CA-894D-13CBADE8376B}">
      <dgm:prSet custT="1"/>
      <dgm:spPr/>
      <dgm:t>
        <a:bodyPr/>
        <a:lstStyle/>
        <a:p>
          <a:r>
            <a:rPr lang="fr-FR" sz="900"/>
            <a:t> Lorsqu’un aventurier monte en niveau il doit :</a:t>
          </a:r>
          <a:endParaRPr lang="fr-FR" sz="900" b="0"/>
        </a:p>
      </dgm:t>
    </dgm:pt>
    <dgm:pt modelId="{A3CDE668-C9C4-43B3-81EE-55EA80D0C978}" type="parTrans" cxnId="{13D80D9F-3B99-4C85-9AC8-3655EFB6ABC4}">
      <dgm:prSet/>
      <dgm:spPr/>
      <dgm:t>
        <a:bodyPr/>
        <a:lstStyle/>
        <a:p>
          <a:endParaRPr lang="fr-FR"/>
        </a:p>
      </dgm:t>
    </dgm:pt>
    <dgm:pt modelId="{DACFF38B-E1F7-44BD-A082-FADBDCE6A15D}" type="sibTrans" cxnId="{13D80D9F-3B99-4C85-9AC8-3655EFB6ABC4}">
      <dgm:prSet/>
      <dgm:spPr/>
      <dgm:t>
        <a:bodyPr/>
        <a:lstStyle/>
        <a:p>
          <a:endParaRPr lang="fr-FR"/>
        </a:p>
      </dgm:t>
    </dgm:pt>
    <dgm:pt modelId="{A1CB46EA-12E2-4D7D-8E22-77EDDCDD02AC}">
      <dgm:prSet custT="1"/>
      <dgm:spPr/>
      <dgm:t>
        <a:bodyPr/>
        <a:lstStyle/>
        <a:p>
          <a:r>
            <a:rPr lang="fr-FR" sz="900"/>
            <a:t> Choisir une nouvelle carte Capacité.</a:t>
          </a:r>
          <a:endParaRPr lang="fr-FR" sz="900" b="0"/>
        </a:p>
      </dgm:t>
    </dgm:pt>
    <dgm:pt modelId="{ACAABB36-1F9C-4AAB-A55D-F77A0292519F}" type="parTrans" cxnId="{0707DEB0-DADD-42AD-B927-225B6B57D741}">
      <dgm:prSet/>
      <dgm:spPr/>
      <dgm:t>
        <a:bodyPr/>
        <a:lstStyle/>
        <a:p>
          <a:endParaRPr lang="fr-FR"/>
        </a:p>
      </dgm:t>
    </dgm:pt>
    <dgm:pt modelId="{72768098-987B-41DD-BCD4-F8060198EC58}" type="sibTrans" cxnId="{0707DEB0-DADD-42AD-B927-225B6B57D741}">
      <dgm:prSet/>
      <dgm:spPr/>
      <dgm:t>
        <a:bodyPr/>
        <a:lstStyle/>
        <a:p>
          <a:endParaRPr lang="fr-FR"/>
        </a:p>
      </dgm:t>
    </dgm:pt>
    <dgm:pt modelId="{51250667-5F03-464B-9853-B62A89C029C0}">
      <dgm:prSet custT="1"/>
      <dgm:spPr/>
      <dgm:t>
        <a:bodyPr/>
        <a:lstStyle/>
        <a:p>
          <a:r>
            <a:rPr lang="fr-FR" sz="900"/>
            <a:t> Augmenter sa valeur maximale de points de vie</a:t>
          </a:r>
          <a:endParaRPr lang="fr-FR" sz="900" b="0"/>
        </a:p>
      </dgm:t>
    </dgm:pt>
    <dgm:pt modelId="{D45CC991-990D-4E77-9571-3CDE3B7EC49B}" type="parTrans" cxnId="{0E0DEA60-121E-4CF7-9317-4804502CE947}">
      <dgm:prSet/>
      <dgm:spPr/>
      <dgm:t>
        <a:bodyPr/>
        <a:lstStyle/>
        <a:p>
          <a:endParaRPr lang="fr-FR"/>
        </a:p>
      </dgm:t>
    </dgm:pt>
    <dgm:pt modelId="{CAC8F6F8-B770-4DBD-AC4F-47B1FF0A0B5A}" type="sibTrans" cxnId="{0E0DEA60-121E-4CF7-9317-4804502CE947}">
      <dgm:prSet/>
      <dgm:spPr/>
      <dgm:t>
        <a:bodyPr/>
        <a:lstStyle/>
        <a:p>
          <a:endParaRPr lang="fr-FR"/>
        </a:p>
      </dgm:t>
    </dgm:pt>
    <dgm:pt modelId="{72E60793-96E9-437A-A85F-217D2BFD21A9}">
      <dgm:prSet custT="1"/>
      <dgm:spPr/>
      <dgm:t>
        <a:bodyPr/>
        <a:lstStyle/>
        <a:p>
          <a:r>
            <a:rPr lang="fr-FR" sz="900"/>
            <a:t> Gagner une nouvelle coche de bénéfice </a:t>
          </a:r>
          <a:r>
            <a:rPr lang="fr-FR" sz="900" b="1"/>
            <a:t>X </a:t>
          </a:r>
          <a:r>
            <a:rPr lang="fr-FR" sz="900"/>
            <a:t>(on ne parle pas ici de coche en haut à droite de la fiche Aventurier mais bien une coche pour l’acquisition d’un nouveau bénéfice). Si un bénéfice donne à l’aventurier un autre bénéfice sans rapport avec son paquet Modificateur d'attaque, il peut garder la carte Rappel de bénéfice correspondante dans sa zone active, pour s'en souvenir.</a:t>
          </a:r>
          <a:endParaRPr lang="fr-FR" sz="900" b="0"/>
        </a:p>
      </dgm:t>
    </dgm:pt>
    <dgm:pt modelId="{54C91914-8A24-4526-8EE4-52C78B4B53FC}" type="parTrans" cxnId="{147B7C0E-76CA-44FF-9EBF-D3CED992D25A}">
      <dgm:prSet/>
      <dgm:spPr/>
      <dgm:t>
        <a:bodyPr/>
        <a:lstStyle/>
        <a:p>
          <a:endParaRPr lang="fr-FR"/>
        </a:p>
      </dgm:t>
    </dgm:pt>
    <dgm:pt modelId="{7B41428D-20B4-4C75-8D9B-17569DCC490E}" type="sibTrans" cxnId="{147B7C0E-76CA-44FF-9EBF-D3CED992D25A}">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81E1BF00-5FF5-4AEA-B28D-6D2BD3D11893}" type="pres">
      <dgm:prSet presAssocID="{FF73B812-7D62-4FA9-9EC5-A495809EF275}" presName="parentLin" presStyleCnt="0"/>
      <dgm:spPr/>
    </dgm:pt>
    <dgm:pt modelId="{CDFEDA02-622C-44AC-A278-0524D54A17FA}" type="pres">
      <dgm:prSet presAssocID="{FF73B812-7D62-4FA9-9EC5-A495809EF275}" presName="parentLeftMargin" presStyleLbl="node1" presStyleIdx="0" presStyleCnt="5"/>
      <dgm:spPr/>
    </dgm:pt>
    <dgm:pt modelId="{C4AEF5EA-5B24-4809-AD79-1E7D6859C530}" type="pres">
      <dgm:prSet presAssocID="{FF73B812-7D62-4FA9-9EC5-A495809EF275}" presName="parentText" presStyleLbl="node1" presStyleIdx="0" presStyleCnt="5">
        <dgm:presLayoutVars>
          <dgm:chMax val="0"/>
          <dgm:bulletEnabled val="1"/>
        </dgm:presLayoutVars>
      </dgm:prSet>
      <dgm:spPr/>
    </dgm:pt>
    <dgm:pt modelId="{758AA158-A5C8-4FD3-88F4-EA11ACD8C0D9}" type="pres">
      <dgm:prSet presAssocID="{FF73B812-7D62-4FA9-9EC5-A495809EF275}" presName="negativeSpace" presStyleCnt="0"/>
      <dgm:spPr/>
    </dgm:pt>
    <dgm:pt modelId="{64635512-87F7-41D8-8D3A-93F440847026}" type="pres">
      <dgm:prSet presAssocID="{FF73B812-7D62-4FA9-9EC5-A495809EF275}" presName="childText" presStyleLbl="conFgAcc1" presStyleIdx="0" presStyleCnt="5">
        <dgm:presLayoutVars>
          <dgm:bulletEnabled val="1"/>
        </dgm:presLayoutVars>
      </dgm:prSet>
      <dgm:spPr/>
    </dgm:pt>
    <dgm:pt modelId="{6F55399B-0020-42AD-A4CE-88102D19971B}" type="pres">
      <dgm:prSet presAssocID="{A750812F-633F-49E0-A7D6-99ED68D262D7}" presName="spaceBetweenRectangles" presStyleCnt="0"/>
      <dgm:spPr/>
    </dgm:pt>
    <dgm:pt modelId="{7EFB97E2-A5F9-4661-9B1E-1C16E70CA222}" type="pres">
      <dgm:prSet presAssocID="{4666386E-0F67-4694-AF10-54F328AC2CB0}" presName="parentLin" presStyleCnt="0"/>
      <dgm:spPr/>
    </dgm:pt>
    <dgm:pt modelId="{7829690D-D5D9-4173-A6D3-20F8BC09716C}" type="pres">
      <dgm:prSet presAssocID="{4666386E-0F67-4694-AF10-54F328AC2CB0}" presName="parentLeftMargin" presStyleLbl="node1" presStyleIdx="0" presStyleCnt="5"/>
      <dgm:spPr/>
    </dgm:pt>
    <dgm:pt modelId="{14DEF9D3-BB33-4B57-B4D0-435FE6E2BE6B}" type="pres">
      <dgm:prSet presAssocID="{4666386E-0F67-4694-AF10-54F328AC2CB0}" presName="parentText" presStyleLbl="node1" presStyleIdx="1" presStyleCnt="5">
        <dgm:presLayoutVars>
          <dgm:chMax val="0"/>
          <dgm:bulletEnabled val="1"/>
        </dgm:presLayoutVars>
      </dgm:prSet>
      <dgm:spPr/>
    </dgm:pt>
    <dgm:pt modelId="{74E4069B-7B49-4924-9955-080A9234B60E}" type="pres">
      <dgm:prSet presAssocID="{4666386E-0F67-4694-AF10-54F328AC2CB0}" presName="negativeSpace" presStyleCnt="0"/>
      <dgm:spPr/>
    </dgm:pt>
    <dgm:pt modelId="{6DF0C71A-D09E-40D4-AC2C-C3967C7E30F8}" type="pres">
      <dgm:prSet presAssocID="{4666386E-0F67-4694-AF10-54F328AC2CB0}" presName="childText" presStyleLbl="conFgAcc1" presStyleIdx="1" presStyleCnt="5" custLinFactNeighborY="8383">
        <dgm:presLayoutVars>
          <dgm:bulletEnabled val="1"/>
        </dgm:presLayoutVars>
      </dgm:prSet>
      <dgm:spPr/>
    </dgm:pt>
    <dgm:pt modelId="{B3EB5FCE-F0F3-417D-A899-5E208DE33A38}" type="pres">
      <dgm:prSet presAssocID="{29F0711B-BF2E-4846-8CB4-2F697513298F}" presName="spaceBetweenRectangles" presStyleCnt="0"/>
      <dgm:spPr/>
    </dgm:pt>
    <dgm:pt modelId="{41CBAD80-A4B6-42EE-A029-4F208B54E268}" type="pres">
      <dgm:prSet presAssocID="{754585A5-3561-450B-A5AB-087C6E855490}" presName="parentLin" presStyleCnt="0"/>
      <dgm:spPr/>
    </dgm:pt>
    <dgm:pt modelId="{1C1966CA-9C6B-479B-A83E-D0C487CFD2D3}" type="pres">
      <dgm:prSet presAssocID="{754585A5-3561-450B-A5AB-087C6E855490}" presName="parentLeftMargin" presStyleLbl="node1" presStyleIdx="1" presStyleCnt="5"/>
      <dgm:spPr/>
    </dgm:pt>
    <dgm:pt modelId="{B5B93679-1706-4CA0-A59E-5BB4D888864D}" type="pres">
      <dgm:prSet presAssocID="{754585A5-3561-450B-A5AB-087C6E855490}" presName="parentText" presStyleLbl="node1" presStyleIdx="2" presStyleCnt="5">
        <dgm:presLayoutVars>
          <dgm:chMax val="0"/>
          <dgm:bulletEnabled val="1"/>
        </dgm:presLayoutVars>
      </dgm:prSet>
      <dgm:spPr/>
    </dgm:pt>
    <dgm:pt modelId="{3D483A1D-887F-48F8-803B-3C6D04512633}" type="pres">
      <dgm:prSet presAssocID="{754585A5-3561-450B-A5AB-087C6E855490}" presName="negativeSpace" presStyleCnt="0"/>
      <dgm:spPr/>
    </dgm:pt>
    <dgm:pt modelId="{F5CF3B1A-D6E7-4D3F-AE8D-54439A5D0682}" type="pres">
      <dgm:prSet presAssocID="{754585A5-3561-450B-A5AB-087C6E855490}" presName="childText" presStyleLbl="conFgAcc1" presStyleIdx="2" presStyleCnt="5">
        <dgm:presLayoutVars>
          <dgm:bulletEnabled val="1"/>
        </dgm:presLayoutVars>
      </dgm:prSet>
      <dgm:spPr/>
    </dgm:pt>
    <dgm:pt modelId="{F1776458-67AD-43F3-9881-2FFE957E0AC1}" type="pres">
      <dgm:prSet presAssocID="{3C0BDF8D-A67A-48A6-9593-A773A8904D59}" presName="spaceBetweenRectangles" presStyleCnt="0"/>
      <dgm:spPr/>
    </dgm:pt>
    <dgm:pt modelId="{22EEDC65-CE66-4BA1-8392-07109997C4A8}" type="pres">
      <dgm:prSet presAssocID="{B6E06B7B-2556-4E0B-ADA7-B9E26D9A13D8}" presName="parentLin" presStyleCnt="0"/>
      <dgm:spPr/>
    </dgm:pt>
    <dgm:pt modelId="{C105299F-147D-437C-A457-2E328424AB2A}" type="pres">
      <dgm:prSet presAssocID="{B6E06B7B-2556-4E0B-ADA7-B9E26D9A13D8}" presName="parentLeftMargin" presStyleLbl="node1" presStyleIdx="2" presStyleCnt="5"/>
      <dgm:spPr/>
    </dgm:pt>
    <dgm:pt modelId="{0752DD96-35C9-4AE2-B42A-08C129A2495D}" type="pres">
      <dgm:prSet presAssocID="{B6E06B7B-2556-4E0B-ADA7-B9E26D9A13D8}" presName="parentText" presStyleLbl="node1" presStyleIdx="3" presStyleCnt="5">
        <dgm:presLayoutVars>
          <dgm:chMax val="0"/>
          <dgm:bulletEnabled val="1"/>
        </dgm:presLayoutVars>
      </dgm:prSet>
      <dgm:spPr/>
    </dgm:pt>
    <dgm:pt modelId="{DB5EF2FB-7216-450A-8E58-0F3C37A95B4A}" type="pres">
      <dgm:prSet presAssocID="{B6E06B7B-2556-4E0B-ADA7-B9E26D9A13D8}" presName="negativeSpace" presStyleCnt="0"/>
      <dgm:spPr/>
    </dgm:pt>
    <dgm:pt modelId="{DE27356D-0760-433D-BE70-63A5C1051A33}" type="pres">
      <dgm:prSet presAssocID="{B6E06B7B-2556-4E0B-ADA7-B9E26D9A13D8}" presName="childText" presStyleLbl="conFgAcc1" presStyleIdx="3" presStyleCnt="5" custScaleY="100737" custLinFactNeighborY="7621">
        <dgm:presLayoutVars>
          <dgm:bulletEnabled val="1"/>
        </dgm:presLayoutVars>
      </dgm:prSet>
      <dgm:spPr/>
    </dgm:pt>
    <dgm:pt modelId="{35D1B315-F3C1-464B-B94F-DF059C313144}" type="pres">
      <dgm:prSet presAssocID="{602F2335-2F72-413F-9609-AF7E8881C52E}" presName="spaceBetweenRectangles" presStyleCnt="0"/>
      <dgm:spPr/>
    </dgm:pt>
    <dgm:pt modelId="{0B833FC3-4ACA-4A3F-B20A-4721BCB318BD}" type="pres">
      <dgm:prSet presAssocID="{E34CBFA5-2974-465A-8E91-510B33241F85}" presName="parentLin" presStyleCnt="0"/>
      <dgm:spPr/>
    </dgm:pt>
    <dgm:pt modelId="{6A928E1D-66D1-4264-87DA-1CDB63B8D2CA}" type="pres">
      <dgm:prSet presAssocID="{E34CBFA5-2974-465A-8E91-510B33241F85}" presName="parentLeftMargin" presStyleLbl="node1" presStyleIdx="3" presStyleCnt="5"/>
      <dgm:spPr/>
    </dgm:pt>
    <dgm:pt modelId="{5699E595-256C-47D6-B8EF-55C1A7AB629D}" type="pres">
      <dgm:prSet presAssocID="{E34CBFA5-2974-465A-8E91-510B33241F85}" presName="parentText" presStyleLbl="node1" presStyleIdx="4" presStyleCnt="5">
        <dgm:presLayoutVars>
          <dgm:chMax val="0"/>
          <dgm:bulletEnabled val="1"/>
        </dgm:presLayoutVars>
      </dgm:prSet>
      <dgm:spPr/>
    </dgm:pt>
    <dgm:pt modelId="{A393C5A2-E774-46A1-AA24-56575437DCDC}" type="pres">
      <dgm:prSet presAssocID="{E34CBFA5-2974-465A-8E91-510B33241F85}" presName="negativeSpace" presStyleCnt="0"/>
      <dgm:spPr/>
    </dgm:pt>
    <dgm:pt modelId="{34DC27A7-DF78-4098-8AB6-92FEA2ADA09D}" type="pres">
      <dgm:prSet presAssocID="{E34CBFA5-2974-465A-8E91-510B33241F85}" presName="childText" presStyleLbl="conFgAcc1" presStyleIdx="4" presStyleCnt="5">
        <dgm:presLayoutVars>
          <dgm:bulletEnabled val="1"/>
        </dgm:presLayoutVars>
      </dgm:prSet>
      <dgm:spPr/>
    </dgm:pt>
  </dgm:ptLst>
  <dgm:cxnLst>
    <dgm:cxn modelId="{0A90D001-E248-4DD0-BCE0-8E7137073552}" type="presOf" srcId="{C0338A27-588E-4967-9FDF-2E33607CF140}" destId="{64635512-87F7-41D8-8D3A-93F440847026}" srcOrd="0" destOrd="0" presId="urn:microsoft.com/office/officeart/2005/8/layout/list1"/>
    <dgm:cxn modelId="{583E4202-F7AB-414B-8BD3-BB8E1EF30BAA}" srcId="{3C875127-B782-457A-9B81-4B2F4EC03FFE}" destId="{E34CBFA5-2974-465A-8E91-510B33241F85}" srcOrd="4" destOrd="0" parTransId="{81855ED5-BA6F-4ED0-B9A4-3A1A3C460148}" sibTransId="{E7F0F1FE-D44C-4CC8-81B7-EB88B771790F}"/>
    <dgm:cxn modelId="{2C84F108-401D-4B5C-8693-E1237ACE3B75}" srcId="{754585A5-3561-450B-A5AB-087C6E855490}" destId="{AB2E83D3-C6D3-4C57-A6F3-B22C287C4C47}" srcOrd="3" destOrd="0" parTransId="{D24A46D5-2FA3-4EEB-9C8A-B086528CD301}" sibTransId="{F6158E7C-90F8-4F7E-98B8-B72E609C90F1}"/>
    <dgm:cxn modelId="{2E14B20B-6EB6-408A-868F-7CF7390E0207}" type="presOf" srcId="{8638C090-7EB6-459D-8D4A-D334769C453A}" destId="{6DF0C71A-D09E-40D4-AC2C-C3967C7E30F8}" srcOrd="0" destOrd="0" presId="urn:microsoft.com/office/officeart/2005/8/layout/list1"/>
    <dgm:cxn modelId="{10AFCE0C-76F2-49D4-B3F5-81190B02E14D}" type="presOf" srcId="{183B380B-DC39-4041-A9BD-E0E0B57652FA}" destId="{DE27356D-0760-433D-BE70-63A5C1051A33}" srcOrd="0" destOrd="2" presId="urn:microsoft.com/office/officeart/2005/8/layout/list1"/>
    <dgm:cxn modelId="{147B7C0E-76CA-44FF-9EBF-D3CED992D25A}" srcId="{99F08E80-8AF0-41CA-894D-13CBADE8376B}" destId="{72E60793-96E9-437A-A85F-217D2BFD21A9}" srcOrd="2" destOrd="0" parTransId="{54C91914-8A24-4526-8EE4-52C78B4B53FC}" sibTransId="{7B41428D-20B4-4C75-8D9B-17569DCC490E}"/>
    <dgm:cxn modelId="{8BB7C910-7FC4-4601-A6A2-EDBD01394ECD}" srcId="{4666386E-0F67-4694-AF10-54F328AC2CB0}" destId="{F70EDC26-1CAC-4C0D-85CA-D1A95A929DD2}" srcOrd="3" destOrd="0" parTransId="{16DAFBED-7DC5-4C4B-886C-E8A8E887B688}" sibTransId="{92BABF65-ACCB-4DC6-BBF3-5B52243A6CE7}"/>
    <dgm:cxn modelId="{1287CC10-7790-4603-9993-0AA8CD414B4B}" type="presOf" srcId="{99F08E80-8AF0-41CA-894D-13CBADE8376B}" destId="{34DC27A7-DF78-4098-8AB6-92FEA2ADA09D}" srcOrd="0" destOrd="0" presId="urn:microsoft.com/office/officeart/2005/8/layout/list1"/>
    <dgm:cxn modelId="{B00CD115-C5B2-4FBC-A34C-1FBEFB96CC81}" srcId="{4666386E-0F67-4694-AF10-54F328AC2CB0}" destId="{0C24402F-E3C7-4216-A8E7-E38FACC2AD8B}" srcOrd="1" destOrd="0" parTransId="{6141B14D-3E36-46E7-9280-34022F1461AB}" sibTransId="{29F72CB3-A9DD-45B8-B4CE-6A32832D5FD2}"/>
    <dgm:cxn modelId="{06548716-B7E1-4F0D-A955-03353A36B575}" srcId="{3C875127-B782-457A-9B81-4B2F4EC03FFE}" destId="{4666386E-0F67-4694-AF10-54F328AC2CB0}" srcOrd="1" destOrd="0" parTransId="{7C0CE34D-A97E-45BC-AFD5-0E0251F4C4DE}" sibTransId="{29F0711B-BF2E-4846-8CB4-2F697513298F}"/>
    <dgm:cxn modelId="{2FABCC24-162A-4442-BE6C-A5A3DEA95DC5}" type="presOf" srcId="{8502D6C6-E86B-4382-ADE4-2A35AB59C689}" destId="{64635512-87F7-41D8-8D3A-93F440847026}" srcOrd="0" destOrd="1" presId="urn:microsoft.com/office/officeart/2005/8/layout/list1"/>
    <dgm:cxn modelId="{8955CF29-DF47-4A47-9BC8-CF4D3CE49D4D}" srcId="{754585A5-3561-450B-A5AB-087C6E855490}" destId="{196811E2-F725-49DF-87A1-52997F33EB36}" srcOrd="1" destOrd="0" parTransId="{48563898-5A85-4DDB-B3F4-D106971E552A}" sibTransId="{887F29AE-7FB3-4741-B53C-84F8AA77E4C4}"/>
    <dgm:cxn modelId="{0F91FF2A-8323-4E13-A85B-7C982A50DF54}" type="presOf" srcId="{E34CBFA5-2974-465A-8E91-510B33241F85}" destId="{6A928E1D-66D1-4264-87DA-1CDB63B8D2CA}" srcOrd="0" destOrd="0" presId="urn:microsoft.com/office/officeart/2005/8/layout/list1"/>
    <dgm:cxn modelId="{2555D830-3493-468D-BA2A-AB33E387E44B}" type="presOf" srcId="{196811E2-F725-49DF-87A1-52997F33EB36}" destId="{F5CF3B1A-D6E7-4D3F-AE8D-54439A5D0682}" srcOrd="0" destOrd="1" presId="urn:microsoft.com/office/officeart/2005/8/layout/list1"/>
    <dgm:cxn modelId="{B75D2536-014C-4E17-A014-9309480ECD2E}" type="presOf" srcId="{B6E06B7B-2556-4E0B-ADA7-B9E26D9A13D8}" destId="{0752DD96-35C9-4AE2-B42A-08C129A2495D}" srcOrd="1" destOrd="0" presId="urn:microsoft.com/office/officeart/2005/8/layout/list1"/>
    <dgm:cxn modelId="{0E0DEA60-121E-4CF7-9317-4804502CE947}" srcId="{99F08E80-8AF0-41CA-894D-13CBADE8376B}" destId="{51250667-5F03-464B-9853-B62A89C029C0}" srcOrd="1" destOrd="0" parTransId="{D45CC991-990D-4E77-9571-3CDE3B7EC49B}" sibTransId="{CAC8F6F8-B770-4DBD-AC4F-47B1FF0A0B5A}"/>
    <dgm:cxn modelId="{008E0141-51D3-4680-B734-1DD1B61CDA70}" type="presOf" srcId="{F70EDC26-1CAC-4C0D-85CA-D1A95A929DD2}" destId="{6DF0C71A-D09E-40D4-AC2C-C3967C7E30F8}" srcOrd="0" destOrd="3" presId="urn:microsoft.com/office/officeart/2005/8/layout/list1"/>
    <dgm:cxn modelId="{BFC71064-8A8F-4E41-B29A-C891930AA9F0}" srcId="{B6E06B7B-2556-4E0B-ADA7-B9E26D9A13D8}" destId="{D2995661-5FF4-4ACC-AE27-C4AD7014B800}" srcOrd="0" destOrd="0" parTransId="{A0199158-4F61-4CB3-9B6B-01275E2B41AC}" sibTransId="{A029A386-5D4A-4CEF-B330-3003F9638A07}"/>
    <dgm:cxn modelId="{17033865-5266-4F96-BE56-3BEA35A25D2D}" type="presOf" srcId="{E34CBFA5-2974-465A-8E91-510B33241F85}" destId="{5699E595-256C-47D6-B8EF-55C1A7AB629D}" srcOrd="1" destOrd="0" presId="urn:microsoft.com/office/officeart/2005/8/layout/list1"/>
    <dgm:cxn modelId="{8D8AAA66-9481-42EA-B948-5439829972B8}" type="presOf" srcId="{B6E06B7B-2556-4E0B-ADA7-B9E26D9A13D8}" destId="{C105299F-147D-437C-A457-2E328424AB2A}" srcOrd="0" destOrd="0" presId="urn:microsoft.com/office/officeart/2005/8/layout/list1"/>
    <dgm:cxn modelId="{25DDF666-FC9F-457A-B544-D83058A97EA6}" srcId="{3C875127-B782-457A-9B81-4B2F4EC03FFE}" destId="{754585A5-3561-450B-A5AB-087C6E855490}" srcOrd="2" destOrd="0" parTransId="{2915C8AE-F835-4DEA-A346-0FB341E8C2A1}" sibTransId="{3C0BDF8D-A67A-48A6-9593-A773A8904D59}"/>
    <dgm:cxn modelId="{7FFCD969-F908-4399-8D27-FE01B28706C7}" type="presOf" srcId="{D2995661-5FF4-4ACC-AE27-C4AD7014B800}" destId="{DE27356D-0760-433D-BE70-63A5C1051A33}" srcOrd="0" destOrd="0" presId="urn:microsoft.com/office/officeart/2005/8/layout/list1"/>
    <dgm:cxn modelId="{E3044A6C-DDBC-42B8-B13B-10E01F5773F6}" srcId="{FF73B812-7D62-4FA9-9EC5-A495809EF275}" destId="{8502D6C6-E86B-4382-ADE4-2A35AB59C689}" srcOrd="1" destOrd="0" parTransId="{E3C110B6-0503-4E15-94EA-8ADCB51B78FF}" sibTransId="{F5597049-E667-4661-8857-697B4A71805D}"/>
    <dgm:cxn modelId="{3EEF284E-054D-4726-9EDC-224694F67C23}" srcId="{754585A5-3561-450B-A5AB-087C6E855490}" destId="{8956F2F4-D568-4F61-867E-CB6D097407DD}" srcOrd="2" destOrd="0" parTransId="{B7403E5B-E1AA-4978-804E-D7EE822A2800}" sibTransId="{B5C6547D-3501-4A96-AE53-7AC6CAB60159}"/>
    <dgm:cxn modelId="{ACCF7F4E-973E-41D8-9E59-F9C9709DDF6F}" srcId="{FF73B812-7D62-4FA9-9EC5-A495809EF275}" destId="{C0338A27-588E-4967-9FDF-2E33607CF140}" srcOrd="0" destOrd="0" parTransId="{A4C81C2A-BADD-4C3E-8001-D99D95730318}" sibTransId="{81A8C581-54E3-4F12-A01E-F9B3F70CEDAC}"/>
    <dgm:cxn modelId="{BB872C71-19AD-4032-ADE8-3CEFABE759E9}" type="presOf" srcId="{FF73B812-7D62-4FA9-9EC5-A495809EF275}" destId="{C4AEF5EA-5B24-4809-AD79-1E7D6859C530}" srcOrd="1" destOrd="0" presId="urn:microsoft.com/office/officeart/2005/8/layout/list1"/>
    <dgm:cxn modelId="{4FEC6D75-C1F9-4505-A99A-E690C0E117B9}" type="presOf" srcId="{A781B78C-DE66-4B52-8DC7-B7727D5BCC89}" destId="{DE27356D-0760-433D-BE70-63A5C1051A33}" srcOrd="0" destOrd="1" presId="urn:microsoft.com/office/officeart/2005/8/layout/list1"/>
    <dgm:cxn modelId="{5B427F75-F0F6-4DDA-AC72-3B99858008CC}" srcId="{754585A5-3561-450B-A5AB-087C6E855490}" destId="{0D7E3EB9-1543-4954-AE26-5B7CEE88F455}" srcOrd="0" destOrd="0" parTransId="{6FDB5EA7-2A01-4513-8F5F-D3C5F4E8F49D}" sibTransId="{6F2DF64F-5BF8-418F-B87A-61A85598E2FE}"/>
    <dgm:cxn modelId="{C7272580-EB90-4412-81E2-06F2A68CA8F8}" type="presOf" srcId="{3C875127-B782-457A-9B81-4B2F4EC03FFE}" destId="{D5099D35-1870-49B1-B445-06C97340E9BB}" srcOrd="0" destOrd="0" presId="urn:microsoft.com/office/officeart/2005/8/layout/list1"/>
    <dgm:cxn modelId="{B76A5D89-175F-4742-ADA8-46B4393155B9}" type="presOf" srcId="{8956F2F4-D568-4F61-867E-CB6D097407DD}" destId="{F5CF3B1A-D6E7-4D3F-AE8D-54439A5D0682}" srcOrd="0" destOrd="2" presId="urn:microsoft.com/office/officeart/2005/8/layout/list1"/>
    <dgm:cxn modelId="{A299AF91-16EF-44E3-B51A-FC0464B5668F}" type="presOf" srcId="{B859107C-4179-4F29-93F6-A30587D0463F}" destId="{6DF0C71A-D09E-40D4-AC2C-C3967C7E30F8}" srcOrd="0" destOrd="2" presId="urn:microsoft.com/office/officeart/2005/8/layout/list1"/>
    <dgm:cxn modelId="{2EB42E92-A678-437C-9704-959520F4F711}" type="presOf" srcId="{754585A5-3561-450B-A5AB-087C6E855490}" destId="{B5B93679-1706-4CA0-A59E-5BB4D888864D}" srcOrd="1" destOrd="0" presId="urn:microsoft.com/office/officeart/2005/8/layout/list1"/>
    <dgm:cxn modelId="{28D95B92-6747-4F75-87C3-CA1CF1F7CA59}" type="presOf" srcId="{A1CB46EA-12E2-4D7D-8E22-77EDDCDD02AC}" destId="{34DC27A7-DF78-4098-8AB6-92FEA2ADA09D}" srcOrd="0" destOrd="1" presId="urn:microsoft.com/office/officeart/2005/8/layout/list1"/>
    <dgm:cxn modelId="{2E4DF29D-04D9-4C38-90F6-5DAEF5EE6A41}" srcId="{4666386E-0F67-4694-AF10-54F328AC2CB0}" destId="{8638C090-7EB6-459D-8D4A-D334769C453A}" srcOrd="0" destOrd="0" parTransId="{58E74A45-BF31-4BB3-81C8-D83AAC366263}" sibTransId="{98B3CB2A-0E6E-4D38-B284-1CF63F78D85E}"/>
    <dgm:cxn modelId="{13D80D9F-3B99-4C85-9AC8-3655EFB6ABC4}" srcId="{E34CBFA5-2974-465A-8E91-510B33241F85}" destId="{99F08E80-8AF0-41CA-894D-13CBADE8376B}" srcOrd="0" destOrd="0" parTransId="{A3CDE668-C9C4-43B3-81EE-55EA80D0C978}" sibTransId="{DACFF38B-E1F7-44BD-A082-FADBDCE6A15D}"/>
    <dgm:cxn modelId="{1DF57DA5-2DF9-43A2-8635-91865A432FA3}" type="presOf" srcId="{AB2E83D3-C6D3-4C57-A6F3-B22C287C4C47}" destId="{F5CF3B1A-D6E7-4D3F-AE8D-54439A5D0682}" srcOrd="0" destOrd="3" presId="urn:microsoft.com/office/officeart/2005/8/layout/list1"/>
    <dgm:cxn modelId="{08B616A8-10CF-44BD-82D3-3F5ACC9D24CE}" srcId="{3C875127-B782-457A-9B81-4B2F4EC03FFE}" destId="{FF73B812-7D62-4FA9-9EC5-A495809EF275}" srcOrd="0" destOrd="0" parTransId="{A0C121F7-67DF-4231-AE41-D1D35216195D}" sibTransId="{A750812F-633F-49E0-A7D6-99ED68D262D7}"/>
    <dgm:cxn modelId="{CCCF68A8-E281-44B5-B46F-E7605CA92868}" type="presOf" srcId="{0D7E3EB9-1543-4954-AE26-5B7CEE88F455}" destId="{F5CF3B1A-D6E7-4D3F-AE8D-54439A5D0682}" srcOrd="0" destOrd="0" presId="urn:microsoft.com/office/officeart/2005/8/layout/list1"/>
    <dgm:cxn modelId="{E09D59AA-913D-4D79-AA16-0AE3FC9422D9}" type="presOf" srcId="{72E60793-96E9-437A-A85F-217D2BFD21A9}" destId="{34DC27A7-DF78-4098-8AB6-92FEA2ADA09D}" srcOrd="0" destOrd="3" presId="urn:microsoft.com/office/officeart/2005/8/layout/list1"/>
    <dgm:cxn modelId="{D669ACAB-1A42-4A4D-BEFD-1C5047E8ADC4}" srcId="{4666386E-0F67-4694-AF10-54F328AC2CB0}" destId="{B859107C-4179-4F29-93F6-A30587D0463F}" srcOrd="2" destOrd="0" parTransId="{A9D54581-5311-4FF8-92FD-8D362C78C839}" sibTransId="{08C334DC-C081-43A6-9786-E6C0DA633526}"/>
    <dgm:cxn modelId="{0707DEB0-DADD-42AD-B927-225B6B57D741}" srcId="{99F08E80-8AF0-41CA-894D-13CBADE8376B}" destId="{A1CB46EA-12E2-4D7D-8E22-77EDDCDD02AC}" srcOrd="0" destOrd="0" parTransId="{ACAABB36-1F9C-4AAB-A55D-F77A0292519F}" sibTransId="{72768098-987B-41DD-BCD4-F8060198EC58}"/>
    <dgm:cxn modelId="{BB5D3EB7-D450-4013-B055-8B5453724DEC}" srcId="{B6E06B7B-2556-4E0B-ADA7-B9E26D9A13D8}" destId="{A781B78C-DE66-4B52-8DC7-B7727D5BCC89}" srcOrd="1" destOrd="0" parTransId="{C1B34A2F-D2E9-4E4F-B531-2B269E98394C}" sibTransId="{11C5442B-3442-4365-8387-EED271A2C4C3}"/>
    <dgm:cxn modelId="{E65090CB-712F-4775-AB14-35D44181C81E}" type="presOf" srcId="{0C24402F-E3C7-4216-A8E7-E38FACC2AD8B}" destId="{6DF0C71A-D09E-40D4-AC2C-C3967C7E30F8}" srcOrd="0" destOrd="1" presId="urn:microsoft.com/office/officeart/2005/8/layout/list1"/>
    <dgm:cxn modelId="{CDD2A8CD-58F1-4701-9124-9CA03046D15A}" type="presOf" srcId="{FF73B812-7D62-4FA9-9EC5-A495809EF275}" destId="{CDFEDA02-622C-44AC-A278-0524D54A17FA}" srcOrd="0" destOrd="0" presId="urn:microsoft.com/office/officeart/2005/8/layout/list1"/>
    <dgm:cxn modelId="{332B56DD-A6A4-432C-A2D3-2C0B694DB398}" srcId="{3C875127-B782-457A-9B81-4B2F4EC03FFE}" destId="{B6E06B7B-2556-4E0B-ADA7-B9E26D9A13D8}" srcOrd="3" destOrd="0" parTransId="{78AA7090-5C69-434D-A345-E4DE1B637E8A}" sibTransId="{602F2335-2F72-413F-9609-AF7E8881C52E}"/>
    <dgm:cxn modelId="{E8D6E6EF-5E93-4BD5-B6D0-8FB99074EDA2}" type="presOf" srcId="{4666386E-0F67-4694-AF10-54F328AC2CB0}" destId="{14DEF9D3-BB33-4B57-B4D0-435FE6E2BE6B}" srcOrd="1" destOrd="0" presId="urn:microsoft.com/office/officeart/2005/8/layout/list1"/>
    <dgm:cxn modelId="{DA1714F2-C23B-44EA-906C-D92B8838E5AE}" srcId="{B6E06B7B-2556-4E0B-ADA7-B9E26D9A13D8}" destId="{183B380B-DC39-4041-A9BD-E0E0B57652FA}" srcOrd="2" destOrd="0" parTransId="{1CD55640-6753-455F-94E8-8104EA6655E8}" sibTransId="{4A3A6F3E-E2CC-4F1D-8978-281A0686F1DC}"/>
    <dgm:cxn modelId="{673562FC-FF3D-4AC9-B89A-19C5EF520FEB}" type="presOf" srcId="{754585A5-3561-450B-A5AB-087C6E855490}" destId="{1C1966CA-9C6B-479B-A83E-D0C487CFD2D3}" srcOrd="0" destOrd="0" presId="urn:microsoft.com/office/officeart/2005/8/layout/list1"/>
    <dgm:cxn modelId="{D16A3EFE-3018-4131-9729-1F0DA1BA522E}" type="presOf" srcId="{4666386E-0F67-4694-AF10-54F328AC2CB0}" destId="{7829690D-D5D9-4173-A6D3-20F8BC09716C}" srcOrd="0" destOrd="0" presId="urn:microsoft.com/office/officeart/2005/8/layout/list1"/>
    <dgm:cxn modelId="{1EE8E3FF-FA23-49FB-9DD8-53D2EA527E43}" type="presOf" srcId="{51250667-5F03-464B-9853-B62A89C029C0}" destId="{34DC27A7-DF78-4098-8AB6-92FEA2ADA09D}" srcOrd="0" destOrd="2" presId="urn:microsoft.com/office/officeart/2005/8/layout/list1"/>
    <dgm:cxn modelId="{8437A258-1060-46AB-A83D-63BC9D5DD97C}" type="presParOf" srcId="{D5099D35-1870-49B1-B445-06C97340E9BB}" destId="{81E1BF00-5FF5-4AEA-B28D-6D2BD3D11893}" srcOrd="0" destOrd="0" presId="urn:microsoft.com/office/officeart/2005/8/layout/list1"/>
    <dgm:cxn modelId="{A4DDFBB2-B817-4ED3-86D3-3760AEAF870E}" type="presParOf" srcId="{81E1BF00-5FF5-4AEA-B28D-6D2BD3D11893}" destId="{CDFEDA02-622C-44AC-A278-0524D54A17FA}" srcOrd="0" destOrd="0" presId="urn:microsoft.com/office/officeart/2005/8/layout/list1"/>
    <dgm:cxn modelId="{781A414A-A3DD-4018-808A-B51E49EEE151}" type="presParOf" srcId="{81E1BF00-5FF5-4AEA-B28D-6D2BD3D11893}" destId="{C4AEF5EA-5B24-4809-AD79-1E7D6859C530}" srcOrd="1" destOrd="0" presId="urn:microsoft.com/office/officeart/2005/8/layout/list1"/>
    <dgm:cxn modelId="{96D3EEA5-477A-41CF-AA2F-3A1C89C041FF}" type="presParOf" srcId="{D5099D35-1870-49B1-B445-06C97340E9BB}" destId="{758AA158-A5C8-4FD3-88F4-EA11ACD8C0D9}" srcOrd="1" destOrd="0" presId="urn:microsoft.com/office/officeart/2005/8/layout/list1"/>
    <dgm:cxn modelId="{CB9AA458-6966-4EB4-8903-37ADFD3192EC}" type="presParOf" srcId="{D5099D35-1870-49B1-B445-06C97340E9BB}" destId="{64635512-87F7-41D8-8D3A-93F440847026}" srcOrd="2" destOrd="0" presId="urn:microsoft.com/office/officeart/2005/8/layout/list1"/>
    <dgm:cxn modelId="{B7BCFFC1-7554-42AF-99E9-98893F0ABD6D}" type="presParOf" srcId="{D5099D35-1870-49B1-B445-06C97340E9BB}" destId="{6F55399B-0020-42AD-A4CE-88102D19971B}" srcOrd="3" destOrd="0" presId="urn:microsoft.com/office/officeart/2005/8/layout/list1"/>
    <dgm:cxn modelId="{CE06F201-8EB5-45D4-8726-45E832F892AE}" type="presParOf" srcId="{D5099D35-1870-49B1-B445-06C97340E9BB}" destId="{7EFB97E2-A5F9-4661-9B1E-1C16E70CA222}" srcOrd="4" destOrd="0" presId="urn:microsoft.com/office/officeart/2005/8/layout/list1"/>
    <dgm:cxn modelId="{2000E949-2832-4949-8D61-2202BABF2514}" type="presParOf" srcId="{7EFB97E2-A5F9-4661-9B1E-1C16E70CA222}" destId="{7829690D-D5D9-4173-A6D3-20F8BC09716C}" srcOrd="0" destOrd="0" presId="urn:microsoft.com/office/officeart/2005/8/layout/list1"/>
    <dgm:cxn modelId="{D6FC49DA-EE37-475F-BAB0-3274E2332A95}" type="presParOf" srcId="{7EFB97E2-A5F9-4661-9B1E-1C16E70CA222}" destId="{14DEF9D3-BB33-4B57-B4D0-435FE6E2BE6B}" srcOrd="1" destOrd="0" presId="urn:microsoft.com/office/officeart/2005/8/layout/list1"/>
    <dgm:cxn modelId="{095B91C0-5F51-4326-AADE-44FB6C5D7C9B}" type="presParOf" srcId="{D5099D35-1870-49B1-B445-06C97340E9BB}" destId="{74E4069B-7B49-4924-9955-080A9234B60E}" srcOrd="5" destOrd="0" presId="urn:microsoft.com/office/officeart/2005/8/layout/list1"/>
    <dgm:cxn modelId="{69FABF9E-88BB-4EED-B3B2-E56DF4E110F8}" type="presParOf" srcId="{D5099D35-1870-49B1-B445-06C97340E9BB}" destId="{6DF0C71A-D09E-40D4-AC2C-C3967C7E30F8}" srcOrd="6" destOrd="0" presId="urn:microsoft.com/office/officeart/2005/8/layout/list1"/>
    <dgm:cxn modelId="{F35858C3-7187-493F-BF11-70AA5E820D13}" type="presParOf" srcId="{D5099D35-1870-49B1-B445-06C97340E9BB}" destId="{B3EB5FCE-F0F3-417D-A899-5E208DE33A38}" srcOrd="7" destOrd="0" presId="urn:microsoft.com/office/officeart/2005/8/layout/list1"/>
    <dgm:cxn modelId="{0C4F77DF-5DE6-44AC-8097-E0BA672347B3}" type="presParOf" srcId="{D5099D35-1870-49B1-B445-06C97340E9BB}" destId="{41CBAD80-A4B6-42EE-A029-4F208B54E268}" srcOrd="8" destOrd="0" presId="urn:microsoft.com/office/officeart/2005/8/layout/list1"/>
    <dgm:cxn modelId="{3B484CD8-1194-4CB6-B0F5-C21B195BC08C}" type="presParOf" srcId="{41CBAD80-A4B6-42EE-A029-4F208B54E268}" destId="{1C1966CA-9C6B-479B-A83E-D0C487CFD2D3}" srcOrd="0" destOrd="0" presId="urn:microsoft.com/office/officeart/2005/8/layout/list1"/>
    <dgm:cxn modelId="{3748D46F-F58B-402D-8B8A-0B8757AC7346}" type="presParOf" srcId="{41CBAD80-A4B6-42EE-A029-4F208B54E268}" destId="{B5B93679-1706-4CA0-A59E-5BB4D888864D}" srcOrd="1" destOrd="0" presId="urn:microsoft.com/office/officeart/2005/8/layout/list1"/>
    <dgm:cxn modelId="{6D10DBBE-0DA0-49CE-BA3B-E9349765E34B}" type="presParOf" srcId="{D5099D35-1870-49B1-B445-06C97340E9BB}" destId="{3D483A1D-887F-48F8-803B-3C6D04512633}" srcOrd="9" destOrd="0" presId="urn:microsoft.com/office/officeart/2005/8/layout/list1"/>
    <dgm:cxn modelId="{758BA507-D7BC-4405-A77F-26431EF856BA}" type="presParOf" srcId="{D5099D35-1870-49B1-B445-06C97340E9BB}" destId="{F5CF3B1A-D6E7-4D3F-AE8D-54439A5D0682}" srcOrd="10" destOrd="0" presId="urn:microsoft.com/office/officeart/2005/8/layout/list1"/>
    <dgm:cxn modelId="{B3CAE044-798A-452B-8F1B-B902F7D2CAF8}" type="presParOf" srcId="{D5099D35-1870-49B1-B445-06C97340E9BB}" destId="{F1776458-67AD-43F3-9881-2FFE957E0AC1}" srcOrd="11" destOrd="0" presId="urn:microsoft.com/office/officeart/2005/8/layout/list1"/>
    <dgm:cxn modelId="{DE22C94E-20BA-4839-BF35-DC3E95A086C6}" type="presParOf" srcId="{D5099D35-1870-49B1-B445-06C97340E9BB}" destId="{22EEDC65-CE66-4BA1-8392-07109997C4A8}" srcOrd="12" destOrd="0" presId="urn:microsoft.com/office/officeart/2005/8/layout/list1"/>
    <dgm:cxn modelId="{D91F07BC-9D09-4927-80C7-89672431C351}" type="presParOf" srcId="{22EEDC65-CE66-4BA1-8392-07109997C4A8}" destId="{C105299F-147D-437C-A457-2E328424AB2A}" srcOrd="0" destOrd="0" presId="urn:microsoft.com/office/officeart/2005/8/layout/list1"/>
    <dgm:cxn modelId="{A4022912-8132-4276-BD07-97BADC8EA79D}" type="presParOf" srcId="{22EEDC65-CE66-4BA1-8392-07109997C4A8}" destId="{0752DD96-35C9-4AE2-B42A-08C129A2495D}" srcOrd="1" destOrd="0" presId="urn:microsoft.com/office/officeart/2005/8/layout/list1"/>
    <dgm:cxn modelId="{A734A069-942E-44D6-9429-CA585A23B350}" type="presParOf" srcId="{D5099D35-1870-49B1-B445-06C97340E9BB}" destId="{DB5EF2FB-7216-450A-8E58-0F3C37A95B4A}" srcOrd="13" destOrd="0" presId="urn:microsoft.com/office/officeart/2005/8/layout/list1"/>
    <dgm:cxn modelId="{B00A6CDC-61D3-4364-8F0E-754AE69A49FC}" type="presParOf" srcId="{D5099D35-1870-49B1-B445-06C97340E9BB}" destId="{DE27356D-0760-433D-BE70-63A5C1051A33}" srcOrd="14" destOrd="0" presId="urn:microsoft.com/office/officeart/2005/8/layout/list1"/>
    <dgm:cxn modelId="{9AB3CA7E-005A-4D6B-B6BE-0920A1753FB8}" type="presParOf" srcId="{D5099D35-1870-49B1-B445-06C97340E9BB}" destId="{35D1B315-F3C1-464B-B94F-DF059C313144}" srcOrd="15" destOrd="0" presId="urn:microsoft.com/office/officeart/2005/8/layout/list1"/>
    <dgm:cxn modelId="{8F161652-5B0F-4666-A065-62892B02C4B5}" type="presParOf" srcId="{D5099D35-1870-49B1-B445-06C97340E9BB}" destId="{0B833FC3-4ACA-4A3F-B20A-4721BCB318BD}" srcOrd="16" destOrd="0" presId="urn:microsoft.com/office/officeart/2005/8/layout/list1"/>
    <dgm:cxn modelId="{2FCEDAE9-A980-4040-AF9C-7DAE69DD329B}" type="presParOf" srcId="{0B833FC3-4ACA-4A3F-B20A-4721BCB318BD}" destId="{6A928E1D-66D1-4264-87DA-1CDB63B8D2CA}" srcOrd="0" destOrd="0" presId="urn:microsoft.com/office/officeart/2005/8/layout/list1"/>
    <dgm:cxn modelId="{E598CC87-2270-46A4-A985-75E89208B406}" type="presParOf" srcId="{0B833FC3-4ACA-4A3F-B20A-4721BCB318BD}" destId="{5699E595-256C-47D6-B8EF-55C1A7AB629D}" srcOrd="1" destOrd="0" presId="urn:microsoft.com/office/officeart/2005/8/layout/list1"/>
    <dgm:cxn modelId="{4382ABAF-8FF3-4BAA-81A4-7989783F3361}" type="presParOf" srcId="{D5099D35-1870-49B1-B445-06C97340E9BB}" destId="{A393C5A2-E774-46A1-AA24-56575437DCDC}" srcOrd="17" destOrd="0" presId="urn:microsoft.com/office/officeart/2005/8/layout/list1"/>
    <dgm:cxn modelId="{A0747758-09D8-426C-99E5-012644DAED06}" type="presParOf" srcId="{D5099D35-1870-49B1-B445-06C97340E9BB}" destId="{34DC27A7-DF78-4098-8AB6-92FEA2ADA09D}" srcOrd="18"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4666386E-0F67-4694-AF10-54F328AC2CB0}">
      <dgm:prSet custT="1"/>
      <dgm:spPr/>
      <dgm:t>
        <a:bodyPr/>
        <a:lstStyle/>
        <a:p>
          <a:r>
            <a:rPr lang="fr-FR" sz="1600" b="1"/>
            <a:t>Aventurier : retraite </a:t>
          </a:r>
          <a:r>
            <a:rPr lang="fr-FR" sz="1600"/>
            <a:t>(P.64 règles) </a:t>
          </a:r>
          <a:endParaRPr lang="fr-FR" sz="1600" b="0"/>
        </a:p>
      </dgm:t>
    </dgm:pt>
    <dgm:pt modelId="{7C0CE34D-A97E-45BC-AFD5-0E0251F4C4DE}" type="parTrans" cxnId="{06548716-B7E1-4F0D-A955-03353A36B575}">
      <dgm:prSet/>
      <dgm:spPr/>
      <dgm:t>
        <a:bodyPr/>
        <a:lstStyle/>
        <a:p>
          <a:endParaRPr lang="fr-FR"/>
        </a:p>
      </dgm:t>
    </dgm:pt>
    <dgm:pt modelId="{29F0711B-BF2E-4846-8CB4-2F697513298F}" type="sibTrans" cxnId="{06548716-B7E1-4F0D-A955-03353A36B575}">
      <dgm:prSet/>
      <dgm:spPr/>
      <dgm:t>
        <a:bodyPr/>
        <a:lstStyle/>
        <a:p>
          <a:endParaRPr lang="fr-FR"/>
        </a:p>
      </dgm:t>
    </dgm:pt>
    <dgm:pt modelId="{8638C090-7EB6-459D-8D4A-D334769C453A}">
      <dgm:prSet custT="1"/>
      <dgm:spPr/>
      <dgm:t>
        <a:bodyPr/>
        <a:lstStyle/>
        <a:p>
          <a:r>
            <a:rPr lang="fr-FR" sz="900"/>
            <a:t> Un aventurier ne peut partir en retraite que pendant l'étape de Temps mort. </a:t>
          </a:r>
        </a:p>
      </dgm:t>
    </dgm:pt>
    <dgm:pt modelId="{58E74A45-BF31-4BB3-81C8-D83AAC366263}" type="parTrans" cxnId="{2E4DF29D-04D9-4C38-90F6-5DAEF5EE6A41}">
      <dgm:prSet/>
      <dgm:spPr/>
      <dgm:t>
        <a:bodyPr/>
        <a:lstStyle/>
        <a:p>
          <a:endParaRPr lang="fr-FR"/>
        </a:p>
      </dgm:t>
    </dgm:pt>
    <dgm:pt modelId="{98B3CB2A-0E6E-4D38-B284-1CF63F78D85E}" type="sibTrans" cxnId="{2E4DF29D-04D9-4C38-90F6-5DAEF5EE6A41}">
      <dgm:prSet/>
      <dgm:spPr/>
      <dgm:t>
        <a:bodyPr/>
        <a:lstStyle/>
        <a:p>
          <a:endParaRPr lang="fr-FR"/>
        </a:p>
      </dgm:t>
    </dgm:pt>
    <dgm:pt modelId="{ADC46A16-D308-4352-AD1D-05CEC9E2911B}">
      <dgm:prSet custT="1"/>
      <dgm:spPr/>
      <dgm:t>
        <a:bodyPr/>
        <a:lstStyle/>
        <a:p>
          <a:r>
            <a:rPr lang="fr-FR" sz="900"/>
            <a:t> L'aventurier qui part en retraite peut dépenser une fois 15 points d'inspiration pour piocher deux quêtes personnelles supplémentaires et en choisir une à accomplir immédiatement, sans remplir les conditions requises ; il remet l'autre dans le paquet, puis mélange celui-ci. Cela permet à la compagnie d'obtenir 2 de plus en prospérité et de débloquer une autre enveloppe de bâtiment. Les effets de l'accomplissement de deux quêtes personnelles au moment de la retraite sont résolus simultanément, de sorte qu'ils ne s'influencent pas l'un l'autre.</a:t>
          </a:r>
        </a:p>
      </dgm:t>
    </dgm:pt>
    <dgm:pt modelId="{70D9C374-6184-4FB2-B269-544B68A5FB18}" type="parTrans" cxnId="{529B1E2D-1472-420D-8D89-1B38510ECED7}">
      <dgm:prSet/>
      <dgm:spPr/>
      <dgm:t>
        <a:bodyPr/>
        <a:lstStyle/>
        <a:p>
          <a:endParaRPr lang="fr-FR"/>
        </a:p>
      </dgm:t>
    </dgm:pt>
    <dgm:pt modelId="{B9A39685-31BF-4880-9FFC-8E3EF3094054}" type="sibTrans" cxnId="{529B1E2D-1472-420D-8D89-1B38510ECED7}">
      <dgm:prSet/>
      <dgm:spPr/>
      <dgm:t>
        <a:bodyPr/>
        <a:lstStyle/>
        <a:p>
          <a:endParaRPr lang="fr-FR"/>
        </a:p>
      </dgm:t>
    </dgm:pt>
    <dgm:pt modelId="{DEE0C1FE-71A9-40DD-BECD-444FFB7DEA3C}">
      <dgm:prSet custT="1"/>
      <dgm:spPr/>
      <dgm:t>
        <a:bodyPr/>
        <a:lstStyle/>
        <a:p>
          <a:r>
            <a:rPr lang="fr-FR" sz="900"/>
            <a:t> Un numéro de section se trouve en bas du verso du plateau Aventurier. Lisez cette section dans le Livret de sections.</a:t>
          </a:r>
        </a:p>
      </dgm:t>
    </dgm:pt>
    <dgm:pt modelId="{9F62A3BE-04A4-4E80-8393-26828983955F}" type="parTrans" cxnId="{20B87AE8-8A8A-4FC6-8DCD-B40CE4E7A811}">
      <dgm:prSet/>
      <dgm:spPr/>
      <dgm:t>
        <a:bodyPr/>
        <a:lstStyle/>
        <a:p>
          <a:endParaRPr lang="fr-FR"/>
        </a:p>
      </dgm:t>
    </dgm:pt>
    <dgm:pt modelId="{83EC7E2E-5B7B-4F0C-91FE-46103147D753}" type="sibTrans" cxnId="{20B87AE8-8A8A-4FC6-8DCD-B40CE4E7A811}">
      <dgm:prSet/>
      <dgm:spPr/>
      <dgm:t>
        <a:bodyPr/>
        <a:lstStyle/>
        <a:p>
          <a:endParaRPr lang="fr-FR"/>
        </a:p>
      </dgm:t>
    </dgm:pt>
    <dgm:pt modelId="{43CB1731-4F2A-4C86-AD86-2EDA9DB0AD91}">
      <dgm:prSet custT="1"/>
      <dgm:spPr/>
      <dgm:t>
        <a:bodyPr/>
        <a:lstStyle/>
        <a:p>
          <a:r>
            <a:rPr lang="fr-FR" sz="900"/>
            <a:t> Inscrire l’Aventurier qui part sur la feuille de campagne.</a:t>
          </a:r>
        </a:p>
      </dgm:t>
    </dgm:pt>
    <dgm:pt modelId="{097E6171-DC0C-4B75-A8B1-311D6FBBE615}" type="parTrans" cxnId="{89B5FA72-0033-4F31-9979-FE085D1E4E24}">
      <dgm:prSet/>
      <dgm:spPr/>
      <dgm:t>
        <a:bodyPr/>
        <a:lstStyle/>
        <a:p>
          <a:endParaRPr lang="fr-FR"/>
        </a:p>
      </dgm:t>
    </dgm:pt>
    <dgm:pt modelId="{09ABBD97-325F-42AC-AE9B-E52839CCA54B}" type="sibTrans" cxnId="{89B5FA72-0033-4F31-9979-FE085D1E4E24}">
      <dgm:prSet/>
      <dgm:spPr/>
      <dgm:t>
        <a:bodyPr/>
        <a:lstStyle/>
        <a:p>
          <a:endParaRPr lang="fr-FR"/>
        </a:p>
      </dgm:t>
    </dgm:pt>
    <dgm:pt modelId="{4A79F551-127D-478A-8183-70FC63D2495C}">
      <dgm:prSet custT="1"/>
      <dgm:spPr/>
      <dgm:t>
        <a:bodyPr/>
        <a:lstStyle/>
        <a:p>
          <a:r>
            <a:rPr lang="fr-FR" sz="900"/>
            <a:t> Les objets de l’Aventurier qui part sont remis dans les réserves d'objets disponibles, ses ressources sont transférées dans les réserves de Havreblanc et tout son or est perdu.</a:t>
          </a:r>
        </a:p>
      </dgm:t>
    </dgm:pt>
    <dgm:pt modelId="{09FB0429-8E6C-41A5-BF90-E9ECBBA46DCB}" type="parTrans" cxnId="{F67008B9-A552-41F5-AC42-960C90B71D2B}">
      <dgm:prSet/>
      <dgm:spPr/>
      <dgm:t>
        <a:bodyPr/>
        <a:lstStyle/>
        <a:p>
          <a:endParaRPr lang="fr-FR"/>
        </a:p>
      </dgm:t>
    </dgm:pt>
    <dgm:pt modelId="{63CCA8A7-DFA4-40BB-9263-5F38F58FABF9}" type="sibTrans" cxnId="{F67008B9-A552-41F5-AC42-960C90B71D2B}">
      <dgm:prSet/>
      <dgm:spPr/>
      <dgm:t>
        <a:bodyPr/>
        <a:lstStyle/>
        <a:p>
          <a:endParaRPr lang="fr-FR"/>
        </a:p>
      </dgm:t>
    </dgm:pt>
    <dgm:pt modelId="{AA178EA5-A88A-462F-8488-4EC0FDDD49D8}">
      <dgm:prSet custT="1"/>
      <dgm:spPr/>
      <dgm:t>
        <a:bodyPr/>
        <a:lstStyle/>
        <a:p>
          <a:r>
            <a:rPr lang="fr-FR" sz="900"/>
            <a:t> Pour un départ en retraite, gagnez 2 en prospérité, et débloquez l’enveloppe de bâtiment spécifiée sur la carte Quête personnelle. Si cette enveloppe est déjà débloquée, débloquez l'enveloppe alternative à la place. Si les deux enveloppes sont déjà débloquées, la compagnie gagne un scénario aléatoire (ou 1 en inspiration si ce paquet est épuisé) et un modèle d'objet aléatoire (ou 1 en Inspiration si ce paquet est épuisé).  </a:t>
          </a:r>
        </a:p>
      </dgm:t>
    </dgm:pt>
    <dgm:pt modelId="{C6D845DB-864C-44B2-B88C-86415C9E9475}" type="parTrans" cxnId="{A535EEDE-1CA7-44B4-9849-DE84B03A73FF}">
      <dgm:prSet/>
      <dgm:spPr/>
      <dgm:t>
        <a:bodyPr/>
        <a:lstStyle/>
        <a:p>
          <a:endParaRPr lang="fr-FR"/>
        </a:p>
      </dgm:t>
    </dgm:pt>
    <dgm:pt modelId="{0A3A3346-1AF8-43F1-98BF-AAD85FA21149}" type="sibTrans" cxnId="{A535EEDE-1CA7-44B4-9849-DE84B03A73FF}">
      <dgm:prSet/>
      <dgm:spPr/>
      <dgm:t>
        <a:bodyPr/>
        <a:lstStyle/>
        <a:p>
          <a:endParaRPr lang="fr-FR"/>
        </a:p>
      </dgm:t>
    </dgm:pt>
    <dgm:pt modelId="{E214E5AA-A71B-4CCC-8A17-60CDF87AF593}">
      <dgm:prSet custT="1"/>
      <dgm:spPr/>
      <dgm:t>
        <a:bodyPr/>
        <a:lstStyle/>
        <a:p>
          <a:r>
            <a:rPr lang="fr-FR" sz="1600" b="1"/>
            <a:t>Aventurier : création</a:t>
          </a:r>
        </a:p>
      </dgm:t>
    </dgm:pt>
    <dgm:pt modelId="{AF630C78-A887-4B89-AD75-8BC2B6981594}" type="parTrans" cxnId="{AB18AFDE-E320-4815-9756-5491335BF961}">
      <dgm:prSet/>
      <dgm:spPr/>
      <dgm:t>
        <a:bodyPr/>
        <a:lstStyle/>
        <a:p>
          <a:endParaRPr lang="fr-FR"/>
        </a:p>
      </dgm:t>
    </dgm:pt>
    <dgm:pt modelId="{57ACA876-617F-430C-9F89-4B136E645009}" type="sibTrans" cxnId="{AB18AFDE-E320-4815-9756-5491335BF961}">
      <dgm:prSet/>
      <dgm:spPr/>
      <dgm:t>
        <a:bodyPr/>
        <a:lstStyle/>
        <a:p>
          <a:endParaRPr lang="fr-FR"/>
        </a:p>
      </dgm:t>
    </dgm:pt>
    <dgm:pt modelId="{E2385FE3-8E88-428D-BFE6-AADCDA2AF560}">
      <dgm:prSet custT="1"/>
      <dgm:spPr/>
      <dgm:t>
        <a:bodyPr/>
        <a:lstStyle/>
        <a:p>
          <a:r>
            <a:rPr lang="fr-FR" sz="900"/>
            <a:t> Lorsqu'un nouvel aventurier est créé, il gagne une coche de bénéfice pour chaque aventurier de ce joueur déjà parti en retraite. Si un joueur joue en solo avec plusieurs aventuriers (voir p. 69), comptez les prédécesseurs de chaque aventurier séparément. (P.64 règles)</a:t>
          </a:r>
          <a:endParaRPr lang="fr-FR" sz="900" b="0"/>
        </a:p>
      </dgm:t>
    </dgm:pt>
    <dgm:pt modelId="{BC0E0E81-BE49-4672-BEAE-D448F8477C77}" type="parTrans" cxnId="{D96331A0-FF6B-42EA-8FFB-21A21382C2B7}">
      <dgm:prSet/>
      <dgm:spPr/>
      <dgm:t>
        <a:bodyPr/>
        <a:lstStyle/>
        <a:p>
          <a:endParaRPr lang="fr-FR"/>
        </a:p>
      </dgm:t>
    </dgm:pt>
    <dgm:pt modelId="{654D9A15-B06C-43AC-A2AE-0BBF4D5BD664}" type="sibTrans" cxnId="{D96331A0-FF6B-42EA-8FFB-21A21382C2B7}">
      <dgm:prSet/>
      <dgm:spPr/>
      <dgm:t>
        <a:bodyPr/>
        <a:lstStyle/>
        <a:p>
          <a:endParaRPr lang="fr-FR"/>
        </a:p>
      </dgm:t>
    </dgm:pt>
    <dgm:pt modelId="{8C4A4E70-9BE7-4AE3-AEAC-67AFF772817A}">
      <dgm:prSet custT="1"/>
      <dgm:spPr/>
      <dgm:t>
        <a:bodyPr/>
        <a:lstStyle/>
        <a:p>
          <a:r>
            <a:rPr lang="fr-FR" sz="900"/>
            <a:t> Créer un Aventurier (P.65 règles) :</a:t>
          </a:r>
          <a:endParaRPr lang="fr-FR" sz="900" b="0"/>
        </a:p>
      </dgm:t>
    </dgm:pt>
    <dgm:pt modelId="{B1FF8D92-8126-49B1-8735-CC3B7EE6C41B}" type="parTrans" cxnId="{9294A489-3CAC-4532-BD51-59112916B1AD}">
      <dgm:prSet/>
      <dgm:spPr/>
      <dgm:t>
        <a:bodyPr/>
        <a:lstStyle/>
        <a:p>
          <a:endParaRPr lang="fr-FR"/>
        </a:p>
      </dgm:t>
    </dgm:pt>
    <dgm:pt modelId="{ACCC237A-6A73-457E-8FB5-34A060C7F7F4}" type="sibTrans" cxnId="{9294A489-3CAC-4532-BD51-59112916B1AD}">
      <dgm:prSet/>
      <dgm:spPr/>
      <dgm:t>
        <a:bodyPr/>
        <a:lstStyle/>
        <a:p>
          <a:endParaRPr lang="fr-FR"/>
        </a:p>
      </dgm:t>
    </dgm:pt>
    <dgm:pt modelId="{63E064CA-1AA3-4FC5-B5E7-35E7E4E73794}">
      <dgm:prSet custT="1"/>
      <dgm:spPr/>
      <dgm:t>
        <a:bodyPr/>
        <a:lstStyle/>
        <a:p>
          <a:r>
            <a:rPr lang="fr-FR" sz="900"/>
            <a:t> Après qu'un joueur a mis son aventurier en retraite, ou s'il souhaite simplement essayer quelque chose de nouveau, il peut créer un nouvel aventurier pendant l'étape de Temps mort.</a:t>
          </a:r>
          <a:endParaRPr lang="fr-FR" sz="900" b="0"/>
        </a:p>
      </dgm:t>
    </dgm:pt>
    <dgm:pt modelId="{865693BD-6290-4515-B8E7-2F5FA7F2B969}" type="parTrans" cxnId="{D4170313-2260-4E9A-80EF-16FADDF79C46}">
      <dgm:prSet/>
      <dgm:spPr/>
      <dgm:t>
        <a:bodyPr/>
        <a:lstStyle/>
        <a:p>
          <a:endParaRPr lang="fr-FR"/>
        </a:p>
      </dgm:t>
    </dgm:pt>
    <dgm:pt modelId="{3AE32ED0-0E3E-4C55-A5EE-D3C708FD4946}" type="sibTrans" cxnId="{D4170313-2260-4E9A-80EF-16FADDF79C46}">
      <dgm:prSet/>
      <dgm:spPr/>
      <dgm:t>
        <a:bodyPr/>
        <a:lstStyle/>
        <a:p>
          <a:endParaRPr lang="fr-FR"/>
        </a:p>
      </dgm:t>
    </dgm:pt>
    <dgm:pt modelId="{7BA9F587-F3DE-4F41-871A-395CA480CF91}">
      <dgm:prSet custT="1"/>
      <dgm:spPr/>
      <dgm:t>
        <a:bodyPr/>
        <a:lstStyle/>
        <a:p>
          <a:r>
            <a:rPr lang="fr-FR" sz="900"/>
            <a:t> Si son aventurier n'est pas encore parti en retraite, le joueur peut soit le mettre de côté pour le rejouer plus tard, soit l'abandonner. S’il est mis de côté, sa quête personnelle, ses objets, son or et ses ressources sont conservés. S’il est abandonné, sa carte Quête personnelle est remise dans le paquet, ses cartes Objet sont remises dans les réserves d'objets disponibles, ses ressources sont transférées dans les réserves de Havreblanc et tout son or est perdu.</a:t>
          </a:r>
          <a:endParaRPr lang="fr-FR" sz="900" b="0"/>
        </a:p>
      </dgm:t>
    </dgm:pt>
    <dgm:pt modelId="{75CBFE23-ED41-44EF-BDC0-0D9962913369}" type="parTrans" cxnId="{863C7AE7-5713-4E4C-87DE-904769C70888}">
      <dgm:prSet/>
      <dgm:spPr/>
      <dgm:t>
        <a:bodyPr/>
        <a:lstStyle/>
        <a:p>
          <a:endParaRPr lang="fr-FR"/>
        </a:p>
      </dgm:t>
    </dgm:pt>
    <dgm:pt modelId="{350DD6D9-70FB-4202-9EE8-E2B397EBB5F6}" type="sibTrans" cxnId="{863C7AE7-5713-4E4C-87DE-904769C70888}">
      <dgm:prSet/>
      <dgm:spPr/>
      <dgm:t>
        <a:bodyPr/>
        <a:lstStyle/>
        <a:p>
          <a:endParaRPr lang="fr-FR"/>
        </a:p>
      </dgm:t>
    </dgm:pt>
    <dgm:pt modelId="{4C062002-BB9F-4ED3-B130-EA703FC750A1}">
      <dgm:prSet custT="1"/>
      <dgm:spPr/>
      <dgm:t>
        <a:bodyPr/>
        <a:lstStyle/>
        <a:p>
          <a:r>
            <a:rPr lang="fr-FR" sz="900"/>
            <a:t> Le joueur pioche deux quêtes personnelles pour son nouvel aventurier, en choisit une qu'il conserve et remélange l'autre dans le paquet. Il est possible que le paquet Quête personnelle soit épuisé. Dans ce cas, les nouveaux aventuriers créés pendant la campagne ne reçoivent pas de quête personnelle et ne peuvent donc pas être mis en retraite. Cependant, les joueurs peuvent toujours les mettre de côté ou les abandonner quand ils le souhaitent.</a:t>
          </a:r>
          <a:endParaRPr lang="fr-FR" sz="900" b="0"/>
        </a:p>
      </dgm:t>
    </dgm:pt>
    <dgm:pt modelId="{B87198E7-5E10-4D08-A2DC-BD4F19CEC586}" type="parTrans" cxnId="{E6D7B1D3-8765-4C72-91FE-FC38FFA528D5}">
      <dgm:prSet/>
      <dgm:spPr/>
      <dgm:t>
        <a:bodyPr/>
        <a:lstStyle/>
        <a:p>
          <a:endParaRPr lang="fr-FR"/>
        </a:p>
      </dgm:t>
    </dgm:pt>
    <dgm:pt modelId="{C576A9E8-0A72-478F-938A-BDCB52AF6061}" type="sibTrans" cxnId="{E6D7B1D3-8765-4C72-91FE-FC38FFA528D5}">
      <dgm:prSet/>
      <dgm:spPr/>
      <dgm:t>
        <a:bodyPr/>
        <a:lstStyle/>
        <a:p>
          <a:endParaRPr lang="fr-FR"/>
        </a:p>
      </dgm:t>
    </dgm:pt>
    <dgm:pt modelId="{A0F03083-05EA-446C-A264-EE96DBB422B1}">
      <dgm:prSet custT="1"/>
      <dgm:spPr/>
      <dgm:t>
        <a:bodyPr/>
        <a:lstStyle/>
        <a:p>
          <a:r>
            <a:rPr lang="fr-FR" sz="900"/>
            <a:t> Le nouvel aventurier commence avec (10xP+20) pièces d'or, où « P » est le niveau de prospérité actuel. Ce pécule de départ doit être dépensé immédiatement pour acheter des objets dans les réserves disponibles. Le nouvel aventurier gagne un nombre de coches de bénéfice égal au nombre d'aventuriers précédemment mis en retraite par ce joueur au cours de la campagne.</a:t>
          </a:r>
          <a:endParaRPr lang="fr-FR" sz="900" b="0"/>
        </a:p>
      </dgm:t>
    </dgm:pt>
    <dgm:pt modelId="{2D734A69-5898-4525-A26B-961D5E5EA2D3}" type="parTrans" cxnId="{C7B54916-979C-4DF6-A5CC-FA2563BBA3B8}">
      <dgm:prSet/>
      <dgm:spPr/>
      <dgm:t>
        <a:bodyPr/>
        <a:lstStyle/>
        <a:p>
          <a:endParaRPr lang="fr-FR"/>
        </a:p>
      </dgm:t>
    </dgm:pt>
    <dgm:pt modelId="{C41AEA4A-CE98-4AF7-8A43-E63EFBEF6DF4}" type="sibTrans" cxnId="{C7B54916-979C-4DF6-A5CC-FA2563BBA3B8}">
      <dgm:prSet/>
      <dgm:spPr/>
      <dgm:t>
        <a:bodyPr/>
        <a:lstStyle/>
        <a:p>
          <a:endParaRPr lang="fr-FR"/>
        </a:p>
      </dgm:t>
    </dgm:pt>
    <dgm:pt modelId="{459BE9D7-8627-4C90-A617-836AFD8AD7CF}">
      <dgm:prSet custT="1"/>
      <dgm:spPr/>
      <dgm:t>
        <a:bodyPr/>
        <a:lstStyle/>
        <a:p>
          <a:r>
            <a:rPr lang="fr-FR" sz="900"/>
            <a:t> Il peut immédiatement passer au niveau supérieur, et ce même plusieurs fois, tant que son niveau ne dépasse pas la moitié du niveau de prospérité actuel.</a:t>
          </a:r>
          <a:endParaRPr lang="fr-FR" sz="900" b="0"/>
        </a:p>
      </dgm:t>
    </dgm:pt>
    <dgm:pt modelId="{1D919A4E-D93A-42FA-9DF0-153B7C893F60}" type="parTrans" cxnId="{BD9D7AB2-123C-49D6-90E3-0586E2DF5FB9}">
      <dgm:prSet/>
      <dgm:spPr/>
      <dgm:t>
        <a:bodyPr/>
        <a:lstStyle/>
        <a:p>
          <a:endParaRPr lang="fr-FR"/>
        </a:p>
      </dgm:t>
    </dgm:pt>
    <dgm:pt modelId="{CD5D1D3B-CD43-4713-AFFA-BE87FABB5970}" type="sibTrans" cxnId="{BD9D7AB2-123C-49D6-90E3-0586E2DF5FB9}">
      <dgm:prSet/>
      <dgm:spPr/>
      <dgm:t>
        <a:bodyPr/>
        <a:lstStyle/>
        <a:p>
          <a:endParaRPr lang="fr-FR"/>
        </a:p>
      </dgm:t>
    </dgm:pt>
    <dgm:pt modelId="{4FE98599-566C-4DA4-B829-85763E3E9706}">
      <dgm:prSet custT="1"/>
      <dgm:spPr/>
      <dgm:t>
        <a:bodyPr/>
        <a:lstStyle/>
        <a:p>
          <a:r>
            <a:rPr lang="fr-FR" sz="1600" b="1"/>
            <a:t>Fabriquer des Objets </a:t>
          </a:r>
          <a:r>
            <a:rPr lang="fr-FR" sz="1600"/>
            <a:t>(P.65 règles) </a:t>
          </a:r>
          <a:endParaRPr lang="fr-FR" sz="1600" b="1"/>
        </a:p>
      </dgm:t>
    </dgm:pt>
    <dgm:pt modelId="{2240987C-8C26-425F-AF0C-68CF45BBBC0E}" type="parTrans" cxnId="{26C3946D-D418-4CDD-9A5F-3136BF899F11}">
      <dgm:prSet/>
      <dgm:spPr/>
      <dgm:t>
        <a:bodyPr/>
        <a:lstStyle/>
        <a:p>
          <a:endParaRPr lang="fr-FR"/>
        </a:p>
      </dgm:t>
    </dgm:pt>
    <dgm:pt modelId="{BDA9F1CC-7112-4196-953F-8AB5A6983437}" type="sibTrans" cxnId="{26C3946D-D418-4CDD-9A5F-3136BF899F11}">
      <dgm:prSet/>
      <dgm:spPr/>
      <dgm:t>
        <a:bodyPr/>
        <a:lstStyle/>
        <a:p>
          <a:endParaRPr lang="fr-FR"/>
        </a:p>
      </dgm:t>
    </dgm:pt>
    <dgm:pt modelId="{D1D18D6A-E632-4A51-ADD6-F1556444CF52}">
      <dgm:prSet custT="1"/>
      <dgm:spPr/>
      <dgm:t>
        <a:bodyPr/>
        <a:lstStyle/>
        <a:p>
          <a:r>
            <a:rPr lang="fr-FR" sz="900"/>
            <a:t> Les objets autres que les potions peuvent être fabriqués en interagissant avec le bâtiment Échoppe du fabricant.</a:t>
          </a:r>
          <a:endParaRPr lang="fr-FR" sz="900" b="0"/>
        </a:p>
      </dgm:t>
    </dgm:pt>
    <dgm:pt modelId="{5A71B145-703F-4DF2-B9D5-DA5BC0AE5C1E}" type="parTrans" cxnId="{5AF91FBB-4A8D-4E0E-91A1-EE3300638B0A}">
      <dgm:prSet/>
      <dgm:spPr/>
      <dgm:t>
        <a:bodyPr/>
        <a:lstStyle/>
        <a:p>
          <a:endParaRPr lang="fr-FR"/>
        </a:p>
      </dgm:t>
    </dgm:pt>
    <dgm:pt modelId="{3B42111B-6E2D-4498-B840-D565918B3CB0}" type="sibTrans" cxnId="{5AF91FBB-4A8D-4E0E-91A1-EE3300638B0A}">
      <dgm:prSet/>
      <dgm:spPr/>
      <dgm:t>
        <a:bodyPr/>
        <a:lstStyle/>
        <a:p>
          <a:endParaRPr lang="fr-FR"/>
        </a:p>
      </dgm:t>
    </dgm:pt>
    <dgm:pt modelId="{3900BE20-9CF4-47A7-B433-87D65F61D905}">
      <dgm:prSet custT="1"/>
      <dgm:spPr/>
      <dgm:t>
        <a:bodyPr/>
        <a:lstStyle/>
        <a:p>
          <a:r>
            <a:rPr lang="fr-FR" sz="900"/>
            <a:t> Lors du paiement des coûts de fabrication, les ressources matérielles ne peuvent pas être prélevées dans les réserves de Havreblanc, mais les ressources végétales peuvent l'être.</a:t>
          </a:r>
          <a:endParaRPr lang="fr-FR" sz="900" b="0"/>
        </a:p>
      </dgm:t>
    </dgm:pt>
    <dgm:pt modelId="{D2357298-8655-4C78-9B05-BFEFEB599112}" type="parTrans" cxnId="{156C7222-EB39-4AE1-8860-9D1DE1007A9F}">
      <dgm:prSet/>
      <dgm:spPr/>
      <dgm:t>
        <a:bodyPr/>
        <a:lstStyle/>
        <a:p>
          <a:endParaRPr lang="fr-FR"/>
        </a:p>
      </dgm:t>
    </dgm:pt>
    <dgm:pt modelId="{F6E43CA4-B5A1-4059-AB67-6C607BE8BF66}" type="sibTrans" cxnId="{156C7222-EB39-4AE1-8860-9D1DE1007A9F}">
      <dgm:prSet/>
      <dgm:spPr/>
      <dgm:t>
        <a:bodyPr/>
        <a:lstStyle/>
        <a:p>
          <a:endParaRPr lang="fr-FR"/>
        </a:p>
      </dgm:t>
    </dgm:pt>
    <dgm:pt modelId="{DB914C86-6278-48F5-89BB-1B88B31F76D4}">
      <dgm:prSet custT="1"/>
      <dgm:spPr/>
      <dgm:t>
        <a:bodyPr/>
        <a:lstStyle/>
        <a:p>
          <a:r>
            <a:rPr lang="fr-FR" sz="900"/>
            <a:t> Lorsqu’un aventurier souhaite fabriquer un objet, mais que pour cela il doit dépenser un autre objet dont tous les exemplaires appartiennent à d'autres membres du groupe, il peut dépenser l'intégralité du coût de fabrication de l’objet qui lui manque (or,  objets, et/ou ressources) au lieu de dépenser l'objet lui-même.</a:t>
          </a:r>
          <a:endParaRPr lang="fr-FR" sz="900" b="0"/>
        </a:p>
      </dgm:t>
    </dgm:pt>
    <dgm:pt modelId="{D7D37852-82F9-418B-B8C7-2C1A22234815}" type="parTrans" cxnId="{4E82531C-6412-4FCD-91D2-C9449B36A8F0}">
      <dgm:prSet/>
      <dgm:spPr/>
      <dgm:t>
        <a:bodyPr/>
        <a:lstStyle/>
        <a:p>
          <a:endParaRPr lang="fr-FR"/>
        </a:p>
      </dgm:t>
    </dgm:pt>
    <dgm:pt modelId="{08D6DAEF-2E97-4786-B944-344353B41161}" type="sibTrans" cxnId="{4E82531C-6412-4FCD-91D2-C9449B36A8F0}">
      <dgm:prSet/>
      <dgm:spPr/>
      <dgm:t>
        <a:bodyPr/>
        <a:lstStyle/>
        <a:p>
          <a:endParaRPr lang="fr-FR"/>
        </a:p>
      </dgm:t>
    </dgm:pt>
    <dgm:pt modelId="{6271C73E-F79F-4753-BF3E-0856E8C5B6D3}">
      <dgm:prSet custT="1"/>
      <dgm:spPr/>
      <dgm:t>
        <a:bodyPr/>
        <a:lstStyle/>
        <a:p>
          <a:r>
            <a:rPr lang="fr-FR" sz="900"/>
            <a:t> Certains objets affichent plusieurs coûts séparés par un trait horizontal. Il faut payer l'intégralité des ressources demandées. En d'autres termes, le trait signifie ET et non pas OU.</a:t>
          </a:r>
          <a:endParaRPr lang="fr-FR" sz="900" b="0"/>
        </a:p>
      </dgm:t>
    </dgm:pt>
    <dgm:pt modelId="{225AAAC5-8DE6-41B6-B1ED-A157230CFC70}" type="parTrans" cxnId="{BDC68138-A7DE-4CAE-BF02-77F846D15DDC}">
      <dgm:prSet/>
      <dgm:spPr/>
      <dgm:t>
        <a:bodyPr/>
        <a:lstStyle/>
        <a:p>
          <a:endParaRPr lang="fr-FR"/>
        </a:p>
      </dgm:t>
    </dgm:pt>
    <dgm:pt modelId="{A434AC40-3AB9-40D5-81BF-2BCB0567C839}" type="sibTrans" cxnId="{BDC68138-A7DE-4CAE-BF02-77F846D15DDC}">
      <dgm:prSet/>
      <dgm:spPr/>
      <dgm:t>
        <a:bodyPr/>
        <a:lstStyle/>
        <a:p>
          <a:endParaRPr lang="fr-FR"/>
        </a:p>
      </dgm:t>
    </dgm:pt>
    <dgm:pt modelId="{E2E0C0E0-90E0-4C58-9D40-EB27F3967ACE}">
      <dgm:prSet custT="1"/>
      <dgm:spPr/>
      <dgm:t>
        <a:bodyPr/>
        <a:lstStyle/>
        <a:p>
          <a:pPr>
            <a:buNone/>
          </a:pPr>
          <a:r>
            <a:rPr lang="fr-FR" sz="1600" b="1"/>
            <a:t>Préparer des potions </a:t>
          </a:r>
          <a:r>
            <a:rPr lang="fr-FR" sz="1600"/>
            <a:t>(P.66 règles) </a:t>
          </a:r>
          <a:endParaRPr lang="fr-FR" sz="1600" b="0"/>
        </a:p>
      </dgm:t>
    </dgm:pt>
    <dgm:pt modelId="{32F34945-FA1A-4B6F-B3BA-8BD3161C2E2E}" type="sibTrans" cxnId="{373B3BD2-4FB3-4D84-A375-A66CF8C5B9DE}">
      <dgm:prSet/>
      <dgm:spPr/>
      <dgm:t>
        <a:bodyPr/>
        <a:lstStyle/>
        <a:p>
          <a:endParaRPr lang="fr-FR"/>
        </a:p>
      </dgm:t>
    </dgm:pt>
    <dgm:pt modelId="{AC157EF1-80AD-49F2-89F3-5B7050AF6133}" type="parTrans" cxnId="{373B3BD2-4FB3-4D84-A375-A66CF8C5B9DE}">
      <dgm:prSet/>
      <dgm:spPr/>
      <dgm:t>
        <a:bodyPr/>
        <a:lstStyle/>
        <a:p>
          <a:endParaRPr lang="fr-FR"/>
        </a:p>
      </dgm:t>
    </dgm:pt>
    <dgm:pt modelId="{7F49A026-B76F-45E7-BBBA-8531DAF52303}">
      <dgm:prSet custT="1"/>
      <dgm:spPr/>
      <dgm:t>
        <a:bodyPr/>
        <a:lstStyle/>
        <a:p>
          <a:r>
            <a:rPr lang="fr-FR" sz="900"/>
            <a:t> Les aventuriers préparent une potion en dépensant deux ressources végétales. Référez-vous à la combinaison de ces deux plantes sur la charte alchimique pour savoir quelle potion est préparée.</a:t>
          </a:r>
        </a:p>
      </dgm:t>
    </dgm:pt>
    <dgm:pt modelId="{2B094387-2738-41D0-8D06-54D65ED23E07}" type="sibTrans" cxnId="{1CED46CE-E6E3-4A97-BDEC-18BB9A3C82D2}">
      <dgm:prSet/>
      <dgm:spPr/>
      <dgm:t>
        <a:bodyPr/>
        <a:lstStyle/>
        <a:p>
          <a:endParaRPr lang="fr-FR"/>
        </a:p>
      </dgm:t>
    </dgm:pt>
    <dgm:pt modelId="{E6822ACC-4D92-45FC-AC47-569174EED68C}" type="parTrans" cxnId="{1CED46CE-E6E3-4A97-BDEC-18BB9A3C82D2}">
      <dgm:prSet/>
      <dgm:spPr/>
      <dgm:t>
        <a:bodyPr/>
        <a:lstStyle/>
        <a:p>
          <a:endParaRPr lang="fr-FR"/>
        </a:p>
      </dgm:t>
    </dgm:pt>
    <dgm:pt modelId="{89744EE2-E9B1-4850-93A7-A6DC65189CB5}">
      <dgm:prSet custT="1"/>
      <dgm:spPr/>
      <dgm:t>
        <a:bodyPr/>
        <a:lstStyle/>
        <a:p>
          <a:r>
            <a:rPr lang="fr-FR" sz="900"/>
            <a:t> L'aventurier qui prépare la potion gagne un exemplaire de la potion préparée, qu'il peut conserver ou donner immédiatement à un autre membre du groupe.</a:t>
          </a:r>
        </a:p>
      </dgm:t>
    </dgm:pt>
    <dgm:pt modelId="{4F067278-C344-4C0F-9ECC-A41F81D06732}" type="sibTrans" cxnId="{46F661CC-C41D-485A-B96C-A7B5CD770F7D}">
      <dgm:prSet/>
      <dgm:spPr/>
      <dgm:t>
        <a:bodyPr/>
        <a:lstStyle/>
        <a:p>
          <a:endParaRPr lang="fr-FR"/>
        </a:p>
      </dgm:t>
    </dgm:pt>
    <dgm:pt modelId="{7EF0096A-AEC5-456D-A0D3-37C41663D67B}" type="parTrans" cxnId="{46F661CC-C41D-485A-B96C-A7B5CD770F7D}">
      <dgm:prSet/>
      <dgm:spPr/>
      <dgm:t>
        <a:bodyPr/>
        <a:lstStyle/>
        <a:p>
          <a:endParaRPr lang="fr-FR"/>
        </a:p>
      </dgm:t>
    </dgm:pt>
    <dgm:pt modelId="{AA3157F8-6925-48F9-9917-44016FEA8FEC}">
      <dgm:prSet custT="1"/>
      <dgm:spPr/>
      <dgm:t>
        <a:bodyPr/>
        <a:lstStyle/>
        <a:p>
          <a:r>
            <a:rPr lang="fr-FR" sz="900"/>
            <a:t> Déplacez tous les exemplaires restants dans la réserve des objets disponibles à la fabrication.</a:t>
          </a:r>
        </a:p>
      </dgm:t>
    </dgm:pt>
    <dgm:pt modelId="{18E2BF32-F481-4959-951A-9674D298F511}" type="sibTrans" cxnId="{31DCD171-DC28-4F50-991D-BB80443D0510}">
      <dgm:prSet/>
      <dgm:spPr/>
      <dgm:t>
        <a:bodyPr/>
        <a:lstStyle/>
        <a:p>
          <a:endParaRPr lang="fr-FR"/>
        </a:p>
      </dgm:t>
    </dgm:pt>
    <dgm:pt modelId="{70F0A357-DECF-4E5C-8B5F-5ABF73F72CE4}" type="parTrans" cxnId="{31DCD171-DC28-4F50-991D-BB80443D0510}">
      <dgm:prSet/>
      <dgm:spPr/>
      <dgm:t>
        <a:bodyPr/>
        <a:lstStyle/>
        <a:p>
          <a:endParaRPr lang="fr-FR"/>
        </a:p>
      </dgm:t>
    </dgm:pt>
    <dgm:pt modelId="{4EAE3C97-3B1C-4A45-B719-61350E1ECC0B}">
      <dgm:prSet custT="1"/>
      <dgm:spPr/>
      <dgm:t>
        <a:bodyPr/>
        <a:lstStyle/>
        <a:p>
          <a:r>
            <a:rPr lang="fr-FR" sz="900"/>
            <a:t> Une fois que l’Échoppe de l’Alchimiste a été agrandie au niveau 2, les potions préparées peuvent être distillées.</a:t>
          </a:r>
        </a:p>
      </dgm:t>
    </dgm:pt>
    <dgm:pt modelId="{9B08340E-7B82-475D-8714-53AB6EDF8C0F}" type="sibTrans" cxnId="{C7F44801-0176-47D0-B131-C1144A25FD7E}">
      <dgm:prSet/>
      <dgm:spPr/>
      <dgm:t>
        <a:bodyPr/>
        <a:lstStyle/>
        <a:p>
          <a:endParaRPr lang="fr-FR"/>
        </a:p>
      </dgm:t>
    </dgm:pt>
    <dgm:pt modelId="{D105E8F1-597A-4813-8F74-E0304A1C8E25}" type="parTrans" cxnId="{C7F44801-0176-47D0-B131-C1144A25FD7E}">
      <dgm:prSet/>
      <dgm:spPr/>
      <dgm:t>
        <a:bodyPr/>
        <a:lstStyle/>
        <a:p>
          <a:endParaRPr lang="fr-FR"/>
        </a:p>
      </dgm:t>
    </dgm:pt>
    <dgm:pt modelId="{09B9224C-5E5B-4439-B18F-A13D1059D595}">
      <dgm:prSet custT="1"/>
      <dgm:spPr/>
      <dgm:t>
        <a:bodyPr/>
        <a:lstStyle/>
        <a:p>
          <a:r>
            <a:rPr lang="fr-FR" sz="900"/>
            <a:t> Les aventuriers distillent une potion en la refaisant passer de leur stock d'objets à la réserve des objets disponibles à la fabrication. L'aventurier qui distille gagne l'une des ressources végétales requises pour préparer la potion. Si la même potion a été révélée dans plusieurs fenêtres de la charte alchimique, l'aventurier qui distille peut choisir une ressource végétale de n'importe laquelle de ces recettes de potion. Les potions qui n'ont pas encore été révélées sur la charte alchimique ne peuvent pas être distillées.</a:t>
          </a:r>
        </a:p>
      </dgm:t>
    </dgm:pt>
    <dgm:pt modelId="{B5393430-C9A9-4989-ABF1-012C2444E7C0}" type="sibTrans" cxnId="{7700A739-E610-4A45-80E2-22A3DFA37EA5}">
      <dgm:prSet/>
      <dgm:spPr/>
      <dgm:t>
        <a:bodyPr/>
        <a:lstStyle/>
        <a:p>
          <a:endParaRPr lang="fr-FR"/>
        </a:p>
      </dgm:t>
    </dgm:pt>
    <dgm:pt modelId="{BA75EA9C-6EEC-4827-88A2-7F09CEA81D1E}" type="parTrans" cxnId="{7700A739-E610-4A45-80E2-22A3DFA37EA5}">
      <dgm:prSet/>
      <dgm:spPr/>
      <dgm:t>
        <a:bodyPr/>
        <a:lstStyle/>
        <a:p>
          <a:endParaRPr lang="fr-FR"/>
        </a:p>
      </dgm:t>
    </dgm:pt>
    <dgm:pt modelId="{A12D3311-B282-4F9D-947C-34BBCAEDA323}">
      <dgm:prSet custT="1"/>
      <dgm:spPr/>
      <dgm:t>
        <a:bodyPr/>
        <a:lstStyle/>
        <a:p>
          <a:r>
            <a:rPr lang="fr-FR" sz="900"/>
            <a:t> Une fois que l’Échoppe de l’Alchimiste a été agrandie au niveau 3, des potions plus puissantes peuvent être préparées en dépensant trois ressources végétales quelconques. Ces combinaisons de trois plantes ont chacune leur propre fenêtre sur la charte alchimique. Toutes les combinaisons de trois plantes préparées avec au moins deux ressources de la même plante produisent la même potion, qui ne peut pas être distillée.</a:t>
          </a:r>
        </a:p>
      </dgm:t>
    </dgm:pt>
    <dgm:pt modelId="{25D90F88-4C36-4D11-936A-E80CC5CEBEA1}" type="sibTrans" cxnId="{1AC23D83-CAB5-404B-A32E-DB488167D7B3}">
      <dgm:prSet/>
      <dgm:spPr/>
      <dgm:t>
        <a:bodyPr/>
        <a:lstStyle/>
        <a:p>
          <a:endParaRPr lang="fr-FR"/>
        </a:p>
      </dgm:t>
    </dgm:pt>
    <dgm:pt modelId="{AD94115B-0E1D-4233-98AB-A2741FE5EF06}" type="parTrans" cxnId="{1AC23D83-CAB5-404B-A32E-DB488167D7B3}">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7EFB97E2-A5F9-4661-9B1E-1C16E70CA222}" type="pres">
      <dgm:prSet presAssocID="{4666386E-0F67-4694-AF10-54F328AC2CB0}" presName="parentLin" presStyleCnt="0"/>
      <dgm:spPr/>
    </dgm:pt>
    <dgm:pt modelId="{7829690D-D5D9-4173-A6D3-20F8BC09716C}" type="pres">
      <dgm:prSet presAssocID="{4666386E-0F67-4694-AF10-54F328AC2CB0}" presName="parentLeftMargin" presStyleLbl="node1" presStyleIdx="0" presStyleCnt="4"/>
      <dgm:spPr/>
    </dgm:pt>
    <dgm:pt modelId="{14DEF9D3-BB33-4B57-B4D0-435FE6E2BE6B}" type="pres">
      <dgm:prSet presAssocID="{4666386E-0F67-4694-AF10-54F328AC2CB0}" presName="parentText" presStyleLbl="node1" presStyleIdx="0" presStyleCnt="4">
        <dgm:presLayoutVars>
          <dgm:chMax val="0"/>
          <dgm:bulletEnabled val="1"/>
        </dgm:presLayoutVars>
      </dgm:prSet>
      <dgm:spPr/>
    </dgm:pt>
    <dgm:pt modelId="{74E4069B-7B49-4924-9955-080A9234B60E}" type="pres">
      <dgm:prSet presAssocID="{4666386E-0F67-4694-AF10-54F328AC2CB0}" presName="negativeSpace" presStyleCnt="0"/>
      <dgm:spPr/>
    </dgm:pt>
    <dgm:pt modelId="{6DF0C71A-D09E-40D4-AC2C-C3967C7E30F8}" type="pres">
      <dgm:prSet presAssocID="{4666386E-0F67-4694-AF10-54F328AC2CB0}" presName="childText" presStyleLbl="conFgAcc1" presStyleIdx="0" presStyleCnt="4" custLinFactNeighborY="8383">
        <dgm:presLayoutVars>
          <dgm:bulletEnabled val="1"/>
        </dgm:presLayoutVars>
      </dgm:prSet>
      <dgm:spPr/>
    </dgm:pt>
    <dgm:pt modelId="{7C4AB5C1-6D55-4AAD-B0CD-8D5C05842E3E}" type="pres">
      <dgm:prSet presAssocID="{29F0711B-BF2E-4846-8CB4-2F697513298F}" presName="spaceBetweenRectangles" presStyleCnt="0"/>
      <dgm:spPr/>
    </dgm:pt>
    <dgm:pt modelId="{93E78A63-B3B6-48FD-86BA-3430001A9531}" type="pres">
      <dgm:prSet presAssocID="{E214E5AA-A71B-4CCC-8A17-60CDF87AF593}" presName="parentLin" presStyleCnt="0"/>
      <dgm:spPr/>
    </dgm:pt>
    <dgm:pt modelId="{876B5770-B1D9-48BD-814E-7EBA76562325}" type="pres">
      <dgm:prSet presAssocID="{E214E5AA-A71B-4CCC-8A17-60CDF87AF593}" presName="parentLeftMargin" presStyleLbl="node1" presStyleIdx="0" presStyleCnt="4"/>
      <dgm:spPr/>
    </dgm:pt>
    <dgm:pt modelId="{60DEC8CD-4D36-465A-94EE-464D36CCB7F7}" type="pres">
      <dgm:prSet presAssocID="{E214E5AA-A71B-4CCC-8A17-60CDF87AF593}" presName="parentText" presStyleLbl="node1" presStyleIdx="1" presStyleCnt="4">
        <dgm:presLayoutVars>
          <dgm:chMax val="0"/>
          <dgm:bulletEnabled val="1"/>
        </dgm:presLayoutVars>
      </dgm:prSet>
      <dgm:spPr/>
    </dgm:pt>
    <dgm:pt modelId="{14F7254F-0D36-4862-87FC-6D8791F97429}" type="pres">
      <dgm:prSet presAssocID="{E214E5AA-A71B-4CCC-8A17-60CDF87AF593}" presName="negativeSpace" presStyleCnt="0"/>
      <dgm:spPr/>
    </dgm:pt>
    <dgm:pt modelId="{49C1F5B2-6F91-4EC2-9AE1-9AF60557D14C}" type="pres">
      <dgm:prSet presAssocID="{E214E5AA-A71B-4CCC-8A17-60CDF87AF593}" presName="childText" presStyleLbl="conFgAcc1" presStyleIdx="1" presStyleCnt="4">
        <dgm:presLayoutVars>
          <dgm:bulletEnabled val="1"/>
        </dgm:presLayoutVars>
      </dgm:prSet>
      <dgm:spPr/>
    </dgm:pt>
    <dgm:pt modelId="{4A3379B3-5207-4DEF-8893-3A23BB9202D9}" type="pres">
      <dgm:prSet presAssocID="{57ACA876-617F-430C-9F89-4B136E645009}" presName="spaceBetweenRectangles" presStyleCnt="0"/>
      <dgm:spPr/>
    </dgm:pt>
    <dgm:pt modelId="{62C3F7BE-4D65-444F-ACE4-C4E248B374EB}" type="pres">
      <dgm:prSet presAssocID="{4FE98599-566C-4DA4-B829-85763E3E9706}" presName="parentLin" presStyleCnt="0"/>
      <dgm:spPr/>
    </dgm:pt>
    <dgm:pt modelId="{29F0CCC6-4F97-46B2-A337-F30A9DE6439A}" type="pres">
      <dgm:prSet presAssocID="{4FE98599-566C-4DA4-B829-85763E3E9706}" presName="parentLeftMargin" presStyleLbl="node1" presStyleIdx="1" presStyleCnt="4"/>
      <dgm:spPr/>
    </dgm:pt>
    <dgm:pt modelId="{3D23BC3D-1D2B-40A0-B637-53EA6D99BD93}" type="pres">
      <dgm:prSet presAssocID="{4FE98599-566C-4DA4-B829-85763E3E9706}" presName="parentText" presStyleLbl="node1" presStyleIdx="2" presStyleCnt="4">
        <dgm:presLayoutVars>
          <dgm:chMax val="0"/>
          <dgm:bulletEnabled val="1"/>
        </dgm:presLayoutVars>
      </dgm:prSet>
      <dgm:spPr/>
    </dgm:pt>
    <dgm:pt modelId="{A9E68541-8236-4179-9BED-AA91D359ECA9}" type="pres">
      <dgm:prSet presAssocID="{4FE98599-566C-4DA4-B829-85763E3E9706}" presName="negativeSpace" presStyleCnt="0"/>
      <dgm:spPr/>
    </dgm:pt>
    <dgm:pt modelId="{F80AB318-7184-4CB9-BAF6-03882A8DE95C}" type="pres">
      <dgm:prSet presAssocID="{4FE98599-566C-4DA4-B829-85763E3E9706}" presName="childText" presStyleLbl="conFgAcc1" presStyleIdx="2" presStyleCnt="4">
        <dgm:presLayoutVars>
          <dgm:bulletEnabled val="1"/>
        </dgm:presLayoutVars>
      </dgm:prSet>
      <dgm:spPr/>
    </dgm:pt>
    <dgm:pt modelId="{729D51D6-54B3-4019-B885-09F5B1604AB9}" type="pres">
      <dgm:prSet presAssocID="{BDA9F1CC-7112-4196-953F-8AB5A6983437}" presName="spaceBetweenRectangles" presStyleCnt="0"/>
      <dgm:spPr/>
    </dgm:pt>
    <dgm:pt modelId="{AEC2AE86-3671-420D-89A5-A1EADEA9C97F}" type="pres">
      <dgm:prSet presAssocID="{E2E0C0E0-90E0-4C58-9D40-EB27F3967ACE}" presName="parentLin" presStyleCnt="0"/>
      <dgm:spPr/>
    </dgm:pt>
    <dgm:pt modelId="{B23318EE-C067-4275-97E1-58ED5E688321}" type="pres">
      <dgm:prSet presAssocID="{E2E0C0E0-90E0-4C58-9D40-EB27F3967ACE}" presName="parentLeftMargin" presStyleLbl="node1" presStyleIdx="2" presStyleCnt="4"/>
      <dgm:spPr/>
    </dgm:pt>
    <dgm:pt modelId="{957778B0-78E4-4955-A08F-A6389F071424}" type="pres">
      <dgm:prSet presAssocID="{E2E0C0E0-90E0-4C58-9D40-EB27F3967ACE}" presName="parentText" presStyleLbl="node1" presStyleIdx="3" presStyleCnt="4">
        <dgm:presLayoutVars>
          <dgm:chMax val="0"/>
          <dgm:bulletEnabled val="1"/>
        </dgm:presLayoutVars>
      </dgm:prSet>
      <dgm:spPr/>
    </dgm:pt>
    <dgm:pt modelId="{066AB1F6-B035-4721-8151-517EA1BE3C69}" type="pres">
      <dgm:prSet presAssocID="{E2E0C0E0-90E0-4C58-9D40-EB27F3967ACE}" presName="negativeSpace" presStyleCnt="0"/>
      <dgm:spPr/>
    </dgm:pt>
    <dgm:pt modelId="{A242B3FE-83E5-47BE-A9F4-5953D3232FB3}" type="pres">
      <dgm:prSet presAssocID="{E2E0C0E0-90E0-4C58-9D40-EB27F3967ACE}" presName="childText" presStyleLbl="conFgAcc1" presStyleIdx="3" presStyleCnt="4" custLinFactNeighborY="8383">
        <dgm:presLayoutVars>
          <dgm:bulletEnabled val="1"/>
        </dgm:presLayoutVars>
      </dgm:prSet>
      <dgm:spPr/>
    </dgm:pt>
  </dgm:ptLst>
  <dgm:cxnLst>
    <dgm:cxn modelId="{C7F44801-0176-47D0-B131-C1144A25FD7E}" srcId="{E2E0C0E0-90E0-4C58-9D40-EB27F3967ACE}" destId="{4EAE3C97-3B1C-4A45-B719-61350E1ECC0B}" srcOrd="3" destOrd="0" parTransId="{D105E8F1-597A-4813-8F74-E0304A1C8E25}" sibTransId="{9B08340E-7B82-475D-8714-53AB6EDF8C0F}"/>
    <dgm:cxn modelId="{113E7C09-E4D7-4465-873E-7E665773C171}" type="presOf" srcId="{E2E0C0E0-90E0-4C58-9D40-EB27F3967ACE}" destId="{957778B0-78E4-4955-A08F-A6389F071424}" srcOrd="1" destOrd="0" presId="urn:microsoft.com/office/officeart/2005/8/layout/list1"/>
    <dgm:cxn modelId="{044E8E0A-02B7-4F98-96EA-1431A7B394E6}" type="presOf" srcId="{459BE9D7-8627-4C90-A617-836AFD8AD7CF}" destId="{49C1F5B2-6F91-4EC2-9AE1-9AF60557D14C}" srcOrd="0" destOrd="6" presId="urn:microsoft.com/office/officeart/2005/8/layout/list1"/>
    <dgm:cxn modelId="{2E14B20B-6EB6-408A-868F-7CF7390E0207}" type="presOf" srcId="{8638C090-7EB6-459D-8D4A-D334769C453A}" destId="{6DF0C71A-D09E-40D4-AC2C-C3967C7E30F8}" srcOrd="0" destOrd="0" presId="urn:microsoft.com/office/officeart/2005/8/layout/list1"/>
    <dgm:cxn modelId="{D4170313-2260-4E9A-80EF-16FADDF79C46}" srcId="{8C4A4E70-9BE7-4AE3-AEAC-67AFF772817A}" destId="{63E064CA-1AA3-4FC5-B5E7-35E7E4E73794}" srcOrd="0" destOrd="0" parTransId="{865693BD-6290-4515-B8E7-2F5FA7F2B969}" sibTransId="{3AE32ED0-0E3E-4C55-A5EE-D3C708FD4946}"/>
    <dgm:cxn modelId="{C7B54916-979C-4DF6-A5CC-FA2563BBA3B8}" srcId="{8C4A4E70-9BE7-4AE3-AEAC-67AFF772817A}" destId="{A0F03083-05EA-446C-A264-EE96DBB422B1}" srcOrd="3" destOrd="0" parTransId="{2D734A69-5898-4525-A26B-961D5E5EA2D3}" sibTransId="{C41AEA4A-CE98-4AF7-8A43-E63EFBEF6DF4}"/>
    <dgm:cxn modelId="{06548716-B7E1-4F0D-A955-03353A36B575}" srcId="{3C875127-B782-457A-9B81-4B2F4EC03FFE}" destId="{4666386E-0F67-4694-AF10-54F328AC2CB0}" srcOrd="0" destOrd="0" parTransId="{7C0CE34D-A97E-45BC-AFD5-0E0251F4C4DE}" sibTransId="{29F0711B-BF2E-4846-8CB4-2F697513298F}"/>
    <dgm:cxn modelId="{4E82531C-6412-4FCD-91D2-C9449B36A8F0}" srcId="{4FE98599-566C-4DA4-B829-85763E3E9706}" destId="{DB914C86-6278-48F5-89BB-1B88B31F76D4}" srcOrd="2" destOrd="0" parTransId="{D7D37852-82F9-418B-B8C7-2C1A22234815}" sibTransId="{08D6DAEF-2E97-4786-B944-344353B41161}"/>
    <dgm:cxn modelId="{156C7222-EB39-4AE1-8860-9D1DE1007A9F}" srcId="{4FE98599-566C-4DA4-B829-85763E3E9706}" destId="{3900BE20-9CF4-47A7-B433-87D65F61D905}" srcOrd="1" destOrd="0" parTransId="{D2357298-8655-4C78-9B05-BFEFEB599112}" sibTransId="{F6E43CA4-B5A1-4059-AB67-6C607BE8BF66}"/>
    <dgm:cxn modelId="{F4796C25-BA2E-4A09-A128-4E4CD1973553}" type="presOf" srcId="{8C4A4E70-9BE7-4AE3-AEAC-67AFF772817A}" destId="{49C1F5B2-6F91-4EC2-9AE1-9AF60557D14C}" srcOrd="0" destOrd="1" presId="urn:microsoft.com/office/officeart/2005/8/layout/list1"/>
    <dgm:cxn modelId="{529B1E2D-1472-420D-8D89-1B38510ECED7}" srcId="{4666386E-0F67-4694-AF10-54F328AC2CB0}" destId="{ADC46A16-D308-4352-AD1D-05CEC9E2911B}" srcOrd="2" destOrd="0" parTransId="{70D9C374-6184-4FB2-B269-544B68A5FB18}" sibTransId="{B9A39685-31BF-4880-9FFC-8E3EF3094054}"/>
    <dgm:cxn modelId="{FCFCFE35-DB83-4333-A0B2-0218EFB5CD16}" type="presOf" srcId="{6271C73E-F79F-4753-BF3E-0856E8C5B6D3}" destId="{F80AB318-7184-4CB9-BAF6-03882A8DE95C}" srcOrd="0" destOrd="3" presId="urn:microsoft.com/office/officeart/2005/8/layout/list1"/>
    <dgm:cxn modelId="{BDC68138-A7DE-4CAE-BF02-77F846D15DDC}" srcId="{4FE98599-566C-4DA4-B829-85763E3E9706}" destId="{6271C73E-F79F-4753-BF3E-0856E8C5B6D3}" srcOrd="3" destOrd="0" parTransId="{225AAAC5-8DE6-41B6-B1ED-A157230CFC70}" sibTransId="{A434AC40-3AB9-40D5-81BF-2BCB0567C839}"/>
    <dgm:cxn modelId="{7700A739-E610-4A45-80E2-22A3DFA37EA5}" srcId="{E2E0C0E0-90E0-4C58-9D40-EB27F3967ACE}" destId="{09B9224C-5E5B-4439-B18F-A13D1059D595}" srcOrd="4" destOrd="0" parTransId="{BA75EA9C-6EEC-4827-88A2-7F09CEA81D1E}" sibTransId="{B5393430-C9A9-4989-ABF1-012C2444E7C0}"/>
    <dgm:cxn modelId="{841E3740-BE86-402E-93B8-E76CCF25651B}" type="presOf" srcId="{AA178EA5-A88A-462F-8488-4EC0FDDD49D8}" destId="{6DF0C71A-D09E-40D4-AC2C-C3967C7E30F8}" srcOrd="0" destOrd="1" presId="urn:microsoft.com/office/officeart/2005/8/layout/list1"/>
    <dgm:cxn modelId="{08D3B762-0ED8-490B-BDA7-A67C51F377B2}" type="presOf" srcId="{E2385FE3-8E88-428D-BFE6-AADCDA2AF560}" destId="{49C1F5B2-6F91-4EC2-9AE1-9AF60557D14C}" srcOrd="0" destOrd="0" presId="urn:microsoft.com/office/officeart/2005/8/layout/list1"/>
    <dgm:cxn modelId="{DC991546-7E1E-4C08-9DEE-2CEF85AB272A}" type="presOf" srcId="{ADC46A16-D308-4352-AD1D-05CEC9E2911B}" destId="{6DF0C71A-D09E-40D4-AC2C-C3967C7E30F8}" srcOrd="0" destOrd="2" presId="urn:microsoft.com/office/officeart/2005/8/layout/list1"/>
    <dgm:cxn modelId="{B1795447-9C71-411B-B42A-BC17A7225590}" type="presOf" srcId="{AA3157F8-6925-48F9-9917-44016FEA8FEC}" destId="{A242B3FE-83E5-47BE-A9F4-5953D3232FB3}" srcOrd="0" destOrd="2" presId="urn:microsoft.com/office/officeart/2005/8/layout/list1"/>
    <dgm:cxn modelId="{85E8BE67-B484-4B41-BF8D-E10E34AEDDD0}" type="presOf" srcId="{43CB1731-4F2A-4C86-AD86-2EDA9DB0AD91}" destId="{6DF0C71A-D09E-40D4-AC2C-C3967C7E30F8}" srcOrd="0" destOrd="4" presId="urn:microsoft.com/office/officeart/2005/8/layout/list1"/>
    <dgm:cxn modelId="{26C3946D-D418-4CDD-9A5F-3136BF899F11}" srcId="{3C875127-B782-457A-9B81-4B2F4EC03FFE}" destId="{4FE98599-566C-4DA4-B829-85763E3E9706}" srcOrd="2" destOrd="0" parTransId="{2240987C-8C26-425F-AF0C-68CF45BBBC0E}" sibTransId="{BDA9F1CC-7112-4196-953F-8AB5A6983437}"/>
    <dgm:cxn modelId="{DC47D14D-B982-45CA-8784-1E310F617F06}" type="presOf" srcId="{E2E0C0E0-90E0-4C58-9D40-EB27F3967ACE}" destId="{B23318EE-C067-4275-97E1-58ED5E688321}" srcOrd="0" destOrd="0" presId="urn:microsoft.com/office/officeart/2005/8/layout/list1"/>
    <dgm:cxn modelId="{31DCD171-DC28-4F50-991D-BB80443D0510}" srcId="{E2E0C0E0-90E0-4C58-9D40-EB27F3967ACE}" destId="{AA3157F8-6925-48F9-9917-44016FEA8FEC}" srcOrd="2" destOrd="0" parTransId="{70F0A357-DECF-4E5C-8B5F-5ABF73F72CE4}" sibTransId="{18E2BF32-F481-4959-951A-9674D298F511}"/>
    <dgm:cxn modelId="{89B5FA72-0033-4F31-9979-FE085D1E4E24}" srcId="{4666386E-0F67-4694-AF10-54F328AC2CB0}" destId="{43CB1731-4F2A-4C86-AD86-2EDA9DB0AD91}" srcOrd="4" destOrd="0" parTransId="{097E6171-DC0C-4B75-A8B1-311D6FBBE615}" sibTransId="{09ABBD97-325F-42AC-AE9B-E52839CCA54B}"/>
    <dgm:cxn modelId="{A32C4B73-269F-41E1-9483-3F5911F3BC8F}" type="presOf" srcId="{A0F03083-05EA-446C-A264-EE96DBB422B1}" destId="{49C1F5B2-6F91-4EC2-9AE1-9AF60557D14C}" srcOrd="0" destOrd="5" presId="urn:microsoft.com/office/officeart/2005/8/layout/list1"/>
    <dgm:cxn modelId="{C7272580-EB90-4412-81E2-06F2A68CA8F8}" type="presOf" srcId="{3C875127-B782-457A-9B81-4B2F4EC03FFE}" destId="{D5099D35-1870-49B1-B445-06C97340E9BB}" srcOrd="0" destOrd="0" presId="urn:microsoft.com/office/officeart/2005/8/layout/list1"/>
    <dgm:cxn modelId="{1AC23D83-CAB5-404B-A32E-DB488167D7B3}" srcId="{E2E0C0E0-90E0-4C58-9D40-EB27F3967ACE}" destId="{A12D3311-B282-4F9D-947C-34BBCAEDA323}" srcOrd="5" destOrd="0" parTransId="{AD94115B-0E1D-4233-98AB-A2741FE5EF06}" sibTransId="{25D90F88-4C36-4D11-936A-E80CC5CEBEA1}"/>
    <dgm:cxn modelId="{62569684-18F9-4F1B-ADA7-27032580D26A}" type="presOf" srcId="{7BA9F587-F3DE-4F41-871A-395CA480CF91}" destId="{49C1F5B2-6F91-4EC2-9AE1-9AF60557D14C}" srcOrd="0" destOrd="3" presId="urn:microsoft.com/office/officeart/2005/8/layout/list1"/>
    <dgm:cxn modelId="{9294A489-3CAC-4532-BD51-59112916B1AD}" srcId="{E214E5AA-A71B-4CCC-8A17-60CDF87AF593}" destId="{8C4A4E70-9BE7-4AE3-AEAC-67AFF772817A}" srcOrd="1" destOrd="0" parTransId="{B1FF8D92-8126-49B1-8735-CC3B7EE6C41B}" sibTransId="{ACCC237A-6A73-457E-8FB5-34A060C7F7F4}"/>
    <dgm:cxn modelId="{E7DD4691-AD88-4EC5-8E5A-9C804F8B39EC}" type="presOf" srcId="{E214E5AA-A71B-4CCC-8A17-60CDF87AF593}" destId="{60DEC8CD-4D36-465A-94EE-464D36CCB7F7}" srcOrd="1" destOrd="0" presId="urn:microsoft.com/office/officeart/2005/8/layout/list1"/>
    <dgm:cxn modelId="{857E6C91-8BCE-46BC-BC67-2578E5037E8C}" type="presOf" srcId="{89744EE2-E9B1-4850-93A7-A6DC65189CB5}" destId="{A242B3FE-83E5-47BE-A9F4-5953D3232FB3}" srcOrd="0" destOrd="1" presId="urn:microsoft.com/office/officeart/2005/8/layout/list1"/>
    <dgm:cxn modelId="{B2171693-3F8E-4C94-8949-7D30B050C2DA}" type="presOf" srcId="{4C062002-BB9F-4ED3-B130-EA703FC750A1}" destId="{49C1F5B2-6F91-4EC2-9AE1-9AF60557D14C}" srcOrd="0" destOrd="4" presId="urn:microsoft.com/office/officeart/2005/8/layout/list1"/>
    <dgm:cxn modelId="{46687B97-19E1-4ABB-9B9C-EC4068CEA48F}" type="presOf" srcId="{A12D3311-B282-4F9D-947C-34BBCAEDA323}" destId="{A242B3FE-83E5-47BE-A9F4-5953D3232FB3}" srcOrd="0" destOrd="5" presId="urn:microsoft.com/office/officeart/2005/8/layout/list1"/>
    <dgm:cxn modelId="{22D98E98-8ACD-44E2-954F-99D38EFA1C4B}" type="presOf" srcId="{7F49A026-B76F-45E7-BBBA-8531DAF52303}" destId="{A242B3FE-83E5-47BE-A9F4-5953D3232FB3}" srcOrd="0" destOrd="0" presId="urn:microsoft.com/office/officeart/2005/8/layout/list1"/>
    <dgm:cxn modelId="{2E4DF29D-04D9-4C38-90F6-5DAEF5EE6A41}" srcId="{4666386E-0F67-4694-AF10-54F328AC2CB0}" destId="{8638C090-7EB6-459D-8D4A-D334769C453A}" srcOrd="0" destOrd="0" parTransId="{58E74A45-BF31-4BB3-81C8-D83AAC366263}" sibTransId="{98B3CB2A-0E6E-4D38-B284-1CF63F78D85E}"/>
    <dgm:cxn modelId="{D96331A0-FF6B-42EA-8FFB-21A21382C2B7}" srcId="{E214E5AA-A71B-4CCC-8A17-60CDF87AF593}" destId="{E2385FE3-8E88-428D-BFE6-AADCDA2AF560}" srcOrd="0" destOrd="0" parTransId="{BC0E0E81-BE49-4672-BEAE-D448F8477C77}" sibTransId="{654D9A15-B06C-43AC-A2AE-0BBF4D5BD664}"/>
    <dgm:cxn modelId="{B8C3D8A8-F046-40F4-A9CE-AA9BFAB20BFE}" type="presOf" srcId="{4EAE3C97-3B1C-4A45-B719-61350E1ECC0B}" destId="{A242B3FE-83E5-47BE-A9F4-5953D3232FB3}" srcOrd="0" destOrd="3" presId="urn:microsoft.com/office/officeart/2005/8/layout/list1"/>
    <dgm:cxn modelId="{062C85AA-F80B-4337-959B-22C20D482F03}" type="presOf" srcId="{09B9224C-5E5B-4439-B18F-A13D1059D595}" destId="{A242B3FE-83E5-47BE-A9F4-5953D3232FB3}" srcOrd="0" destOrd="4" presId="urn:microsoft.com/office/officeart/2005/8/layout/list1"/>
    <dgm:cxn modelId="{02AB4CB2-6C52-46F2-BD4F-2729D140F27F}" type="presOf" srcId="{DEE0C1FE-71A9-40DD-BECD-444FFB7DEA3C}" destId="{6DF0C71A-D09E-40D4-AC2C-C3967C7E30F8}" srcOrd="0" destOrd="3" presId="urn:microsoft.com/office/officeart/2005/8/layout/list1"/>
    <dgm:cxn modelId="{BD9D7AB2-123C-49D6-90E3-0586E2DF5FB9}" srcId="{8C4A4E70-9BE7-4AE3-AEAC-67AFF772817A}" destId="{459BE9D7-8627-4C90-A617-836AFD8AD7CF}" srcOrd="4" destOrd="0" parTransId="{1D919A4E-D93A-42FA-9DF0-153B7C893F60}" sibTransId="{CD5D1D3B-CD43-4713-AFFA-BE87FABB5970}"/>
    <dgm:cxn modelId="{50F1C8B4-0DAF-4503-8E48-88342F2FB042}" type="presOf" srcId="{4FE98599-566C-4DA4-B829-85763E3E9706}" destId="{29F0CCC6-4F97-46B2-A337-F30A9DE6439A}" srcOrd="0" destOrd="0" presId="urn:microsoft.com/office/officeart/2005/8/layout/list1"/>
    <dgm:cxn modelId="{F67008B9-A552-41F5-AC42-960C90B71D2B}" srcId="{4666386E-0F67-4694-AF10-54F328AC2CB0}" destId="{4A79F551-127D-478A-8183-70FC63D2495C}" srcOrd="5" destOrd="0" parTransId="{09FB0429-8E6C-41A5-BF90-E9ECBBA46DCB}" sibTransId="{63CCA8A7-DFA4-40BB-9263-5F38F58FABF9}"/>
    <dgm:cxn modelId="{5AF91FBB-4A8D-4E0E-91A1-EE3300638B0A}" srcId="{4FE98599-566C-4DA4-B829-85763E3E9706}" destId="{D1D18D6A-E632-4A51-ADD6-F1556444CF52}" srcOrd="0" destOrd="0" parTransId="{5A71B145-703F-4DF2-B9D5-DA5BC0AE5C1E}" sibTransId="{3B42111B-6E2D-4498-B840-D565918B3CB0}"/>
    <dgm:cxn modelId="{0E2B8FBE-221A-4905-9B94-8E14DA3172F1}" type="presOf" srcId="{4A79F551-127D-478A-8183-70FC63D2495C}" destId="{6DF0C71A-D09E-40D4-AC2C-C3967C7E30F8}" srcOrd="0" destOrd="5" presId="urn:microsoft.com/office/officeart/2005/8/layout/list1"/>
    <dgm:cxn modelId="{82D4B5BF-CD8E-43C6-AC4A-3C08FCEE939C}" type="presOf" srcId="{DB914C86-6278-48F5-89BB-1B88B31F76D4}" destId="{F80AB318-7184-4CB9-BAF6-03882A8DE95C}" srcOrd="0" destOrd="2" presId="urn:microsoft.com/office/officeart/2005/8/layout/list1"/>
    <dgm:cxn modelId="{C3763DC0-4569-4392-A02A-81AC7C8CC550}" type="presOf" srcId="{63E064CA-1AA3-4FC5-B5E7-35E7E4E73794}" destId="{49C1F5B2-6F91-4EC2-9AE1-9AF60557D14C}" srcOrd="0" destOrd="2" presId="urn:microsoft.com/office/officeart/2005/8/layout/list1"/>
    <dgm:cxn modelId="{46F661CC-C41D-485A-B96C-A7B5CD770F7D}" srcId="{E2E0C0E0-90E0-4C58-9D40-EB27F3967ACE}" destId="{89744EE2-E9B1-4850-93A7-A6DC65189CB5}" srcOrd="1" destOrd="0" parTransId="{7EF0096A-AEC5-456D-A0D3-37C41663D67B}" sibTransId="{4F067278-C344-4C0F-9ECC-A41F81D06732}"/>
    <dgm:cxn modelId="{1CED46CE-E6E3-4A97-BDEC-18BB9A3C82D2}" srcId="{E2E0C0E0-90E0-4C58-9D40-EB27F3967ACE}" destId="{7F49A026-B76F-45E7-BBBA-8531DAF52303}" srcOrd="0" destOrd="0" parTransId="{E6822ACC-4D92-45FC-AC47-569174EED68C}" sibTransId="{2B094387-2738-41D0-8D06-54D65ED23E07}"/>
    <dgm:cxn modelId="{373B3BD2-4FB3-4D84-A375-A66CF8C5B9DE}" srcId="{3C875127-B782-457A-9B81-4B2F4EC03FFE}" destId="{E2E0C0E0-90E0-4C58-9D40-EB27F3967ACE}" srcOrd="3" destOrd="0" parTransId="{AC157EF1-80AD-49F2-89F3-5B7050AF6133}" sibTransId="{32F34945-FA1A-4B6F-B3BA-8BD3161C2E2E}"/>
    <dgm:cxn modelId="{E6D7B1D3-8765-4C72-91FE-FC38FFA528D5}" srcId="{8C4A4E70-9BE7-4AE3-AEAC-67AFF772817A}" destId="{4C062002-BB9F-4ED3-B130-EA703FC750A1}" srcOrd="2" destOrd="0" parTransId="{B87198E7-5E10-4D08-A2DC-BD4F19CEC586}" sibTransId="{C576A9E8-0A72-478F-938A-BDCB52AF6061}"/>
    <dgm:cxn modelId="{AB18AFDE-E320-4815-9756-5491335BF961}" srcId="{3C875127-B782-457A-9B81-4B2F4EC03FFE}" destId="{E214E5AA-A71B-4CCC-8A17-60CDF87AF593}" srcOrd="1" destOrd="0" parTransId="{AF630C78-A887-4B89-AD75-8BC2B6981594}" sibTransId="{57ACA876-617F-430C-9F89-4B136E645009}"/>
    <dgm:cxn modelId="{A535EEDE-1CA7-44B4-9849-DE84B03A73FF}" srcId="{4666386E-0F67-4694-AF10-54F328AC2CB0}" destId="{AA178EA5-A88A-462F-8488-4EC0FDDD49D8}" srcOrd="1" destOrd="0" parTransId="{C6D845DB-864C-44B2-B88C-86415C9E9475}" sibTransId="{0A3A3346-1AF8-43F1-98BF-AAD85FA21149}"/>
    <dgm:cxn modelId="{1DAB98E1-4FAF-4700-AC91-160334C7223E}" type="presOf" srcId="{4FE98599-566C-4DA4-B829-85763E3E9706}" destId="{3D23BC3D-1D2B-40A0-B637-53EA6D99BD93}" srcOrd="1" destOrd="0" presId="urn:microsoft.com/office/officeart/2005/8/layout/list1"/>
    <dgm:cxn modelId="{4D8CBBE5-D377-448E-8B5F-4BAC240A4588}" type="presOf" srcId="{E214E5AA-A71B-4CCC-8A17-60CDF87AF593}" destId="{876B5770-B1D9-48BD-814E-7EBA76562325}" srcOrd="0" destOrd="0" presId="urn:microsoft.com/office/officeart/2005/8/layout/list1"/>
    <dgm:cxn modelId="{863C7AE7-5713-4E4C-87DE-904769C70888}" srcId="{8C4A4E70-9BE7-4AE3-AEAC-67AFF772817A}" destId="{7BA9F587-F3DE-4F41-871A-395CA480CF91}" srcOrd="1" destOrd="0" parTransId="{75CBFE23-ED41-44EF-BDC0-0D9962913369}" sibTransId="{350DD6D9-70FB-4202-9EE8-E2B397EBB5F6}"/>
    <dgm:cxn modelId="{20B87AE8-8A8A-4FC6-8DCD-B40CE4E7A811}" srcId="{4666386E-0F67-4694-AF10-54F328AC2CB0}" destId="{DEE0C1FE-71A9-40DD-BECD-444FFB7DEA3C}" srcOrd="3" destOrd="0" parTransId="{9F62A3BE-04A4-4E80-8393-26828983955F}" sibTransId="{83EC7E2E-5B7B-4F0C-91FE-46103147D753}"/>
    <dgm:cxn modelId="{E8D6E6EF-5E93-4BD5-B6D0-8FB99074EDA2}" type="presOf" srcId="{4666386E-0F67-4694-AF10-54F328AC2CB0}" destId="{14DEF9D3-BB33-4B57-B4D0-435FE6E2BE6B}" srcOrd="1" destOrd="0" presId="urn:microsoft.com/office/officeart/2005/8/layout/list1"/>
    <dgm:cxn modelId="{C4288DF8-C422-4CF9-8065-F1B87F268150}" type="presOf" srcId="{D1D18D6A-E632-4A51-ADD6-F1556444CF52}" destId="{F80AB318-7184-4CB9-BAF6-03882A8DE95C}" srcOrd="0" destOrd="0" presId="urn:microsoft.com/office/officeart/2005/8/layout/list1"/>
    <dgm:cxn modelId="{C2F2D9FA-28E8-4112-9126-3319BFF0BC0D}" type="presOf" srcId="{3900BE20-9CF4-47A7-B433-87D65F61D905}" destId="{F80AB318-7184-4CB9-BAF6-03882A8DE95C}" srcOrd="0" destOrd="1" presId="urn:microsoft.com/office/officeart/2005/8/layout/list1"/>
    <dgm:cxn modelId="{D16A3EFE-3018-4131-9729-1F0DA1BA522E}" type="presOf" srcId="{4666386E-0F67-4694-AF10-54F328AC2CB0}" destId="{7829690D-D5D9-4173-A6D3-20F8BC09716C}" srcOrd="0" destOrd="0" presId="urn:microsoft.com/office/officeart/2005/8/layout/list1"/>
    <dgm:cxn modelId="{CE06F201-8EB5-45D4-8726-45E832F892AE}" type="presParOf" srcId="{D5099D35-1870-49B1-B445-06C97340E9BB}" destId="{7EFB97E2-A5F9-4661-9B1E-1C16E70CA222}" srcOrd="0" destOrd="0" presId="urn:microsoft.com/office/officeart/2005/8/layout/list1"/>
    <dgm:cxn modelId="{2000E949-2832-4949-8D61-2202BABF2514}" type="presParOf" srcId="{7EFB97E2-A5F9-4661-9B1E-1C16E70CA222}" destId="{7829690D-D5D9-4173-A6D3-20F8BC09716C}" srcOrd="0" destOrd="0" presId="urn:microsoft.com/office/officeart/2005/8/layout/list1"/>
    <dgm:cxn modelId="{D6FC49DA-EE37-475F-BAB0-3274E2332A95}" type="presParOf" srcId="{7EFB97E2-A5F9-4661-9B1E-1C16E70CA222}" destId="{14DEF9D3-BB33-4B57-B4D0-435FE6E2BE6B}" srcOrd="1" destOrd="0" presId="urn:microsoft.com/office/officeart/2005/8/layout/list1"/>
    <dgm:cxn modelId="{095B91C0-5F51-4326-AADE-44FB6C5D7C9B}" type="presParOf" srcId="{D5099D35-1870-49B1-B445-06C97340E9BB}" destId="{74E4069B-7B49-4924-9955-080A9234B60E}" srcOrd="1" destOrd="0" presId="urn:microsoft.com/office/officeart/2005/8/layout/list1"/>
    <dgm:cxn modelId="{69FABF9E-88BB-4EED-B3B2-E56DF4E110F8}" type="presParOf" srcId="{D5099D35-1870-49B1-B445-06C97340E9BB}" destId="{6DF0C71A-D09E-40D4-AC2C-C3967C7E30F8}" srcOrd="2" destOrd="0" presId="urn:microsoft.com/office/officeart/2005/8/layout/list1"/>
    <dgm:cxn modelId="{10A9BB06-2445-4715-870D-2BC68637631D}" type="presParOf" srcId="{D5099D35-1870-49B1-B445-06C97340E9BB}" destId="{7C4AB5C1-6D55-4AAD-B0CD-8D5C05842E3E}" srcOrd="3" destOrd="0" presId="urn:microsoft.com/office/officeart/2005/8/layout/list1"/>
    <dgm:cxn modelId="{C7AA16BC-FF81-4C67-9F7B-C637B2242C81}" type="presParOf" srcId="{D5099D35-1870-49B1-B445-06C97340E9BB}" destId="{93E78A63-B3B6-48FD-86BA-3430001A9531}" srcOrd="4" destOrd="0" presId="urn:microsoft.com/office/officeart/2005/8/layout/list1"/>
    <dgm:cxn modelId="{A41DCFD1-29FC-4765-A90B-6C4E352E9607}" type="presParOf" srcId="{93E78A63-B3B6-48FD-86BA-3430001A9531}" destId="{876B5770-B1D9-48BD-814E-7EBA76562325}" srcOrd="0" destOrd="0" presId="urn:microsoft.com/office/officeart/2005/8/layout/list1"/>
    <dgm:cxn modelId="{79DDFB57-DEF7-4B62-ACF1-39EC5B2BEE04}" type="presParOf" srcId="{93E78A63-B3B6-48FD-86BA-3430001A9531}" destId="{60DEC8CD-4D36-465A-94EE-464D36CCB7F7}" srcOrd="1" destOrd="0" presId="urn:microsoft.com/office/officeart/2005/8/layout/list1"/>
    <dgm:cxn modelId="{7880FCA5-C971-47EB-8244-27BAC69DACD6}" type="presParOf" srcId="{D5099D35-1870-49B1-B445-06C97340E9BB}" destId="{14F7254F-0D36-4862-87FC-6D8791F97429}" srcOrd="5" destOrd="0" presId="urn:microsoft.com/office/officeart/2005/8/layout/list1"/>
    <dgm:cxn modelId="{51BF224C-962D-4807-8123-114F2042BEE7}" type="presParOf" srcId="{D5099D35-1870-49B1-B445-06C97340E9BB}" destId="{49C1F5B2-6F91-4EC2-9AE1-9AF60557D14C}" srcOrd="6" destOrd="0" presId="urn:microsoft.com/office/officeart/2005/8/layout/list1"/>
    <dgm:cxn modelId="{C7F827C3-E951-48B4-B31F-B7FC06D8195E}" type="presParOf" srcId="{D5099D35-1870-49B1-B445-06C97340E9BB}" destId="{4A3379B3-5207-4DEF-8893-3A23BB9202D9}" srcOrd="7" destOrd="0" presId="urn:microsoft.com/office/officeart/2005/8/layout/list1"/>
    <dgm:cxn modelId="{014A65E7-3FE5-41D8-904D-E7C79B926ABA}" type="presParOf" srcId="{D5099D35-1870-49B1-B445-06C97340E9BB}" destId="{62C3F7BE-4D65-444F-ACE4-C4E248B374EB}" srcOrd="8" destOrd="0" presId="urn:microsoft.com/office/officeart/2005/8/layout/list1"/>
    <dgm:cxn modelId="{193F27D7-70AE-42C4-83EF-40756A2974C6}" type="presParOf" srcId="{62C3F7BE-4D65-444F-ACE4-C4E248B374EB}" destId="{29F0CCC6-4F97-46B2-A337-F30A9DE6439A}" srcOrd="0" destOrd="0" presId="urn:microsoft.com/office/officeart/2005/8/layout/list1"/>
    <dgm:cxn modelId="{EE76B3D6-9976-4D5E-BCA9-7516D30AC26A}" type="presParOf" srcId="{62C3F7BE-4D65-444F-ACE4-C4E248B374EB}" destId="{3D23BC3D-1D2B-40A0-B637-53EA6D99BD93}" srcOrd="1" destOrd="0" presId="urn:microsoft.com/office/officeart/2005/8/layout/list1"/>
    <dgm:cxn modelId="{92B29BD0-EC84-4270-A893-3148A99EFA5A}" type="presParOf" srcId="{D5099D35-1870-49B1-B445-06C97340E9BB}" destId="{A9E68541-8236-4179-9BED-AA91D359ECA9}" srcOrd="9" destOrd="0" presId="urn:microsoft.com/office/officeart/2005/8/layout/list1"/>
    <dgm:cxn modelId="{C89D4A66-2DEF-4914-990A-A7D75657621F}" type="presParOf" srcId="{D5099D35-1870-49B1-B445-06C97340E9BB}" destId="{F80AB318-7184-4CB9-BAF6-03882A8DE95C}" srcOrd="10" destOrd="0" presId="urn:microsoft.com/office/officeart/2005/8/layout/list1"/>
    <dgm:cxn modelId="{E15EA557-CD95-4805-849D-E26E719966D3}" type="presParOf" srcId="{D5099D35-1870-49B1-B445-06C97340E9BB}" destId="{729D51D6-54B3-4019-B885-09F5B1604AB9}" srcOrd="11" destOrd="0" presId="urn:microsoft.com/office/officeart/2005/8/layout/list1"/>
    <dgm:cxn modelId="{86C9DA32-41E9-403D-84D3-36D35D819E3C}" type="presParOf" srcId="{D5099D35-1870-49B1-B445-06C97340E9BB}" destId="{AEC2AE86-3671-420D-89A5-A1EADEA9C97F}" srcOrd="12" destOrd="0" presId="urn:microsoft.com/office/officeart/2005/8/layout/list1"/>
    <dgm:cxn modelId="{E86B3911-CBEB-48B3-87C7-8088C76FC9A9}" type="presParOf" srcId="{AEC2AE86-3671-420D-89A5-A1EADEA9C97F}" destId="{B23318EE-C067-4275-97E1-58ED5E688321}" srcOrd="0" destOrd="0" presId="urn:microsoft.com/office/officeart/2005/8/layout/list1"/>
    <dgm:cxn modelId="{0B57B1BF-1D3D-441C-A18D-BBBAD58BFFA1}" type="presParOf" srcId="{AEC2AE86-3671-420D-89A5-A1EADEA9C97F}" destId="{957778B0-78E4-4955-A08F-A6389F071424}" srcOrd="1" destOrd="0" presId="urn:microsoft.com/office/officeart/2005/8/layout/list1"/>
    <dgm:cxn modelId="{B56F09B3-E80B-477C-BF58-F9BDFF87F244}" type="presParOf" srcId="{D5099D35-1870-49B1-B445-06C97340E9BB}" destId="{066AB1F6-B035-4721-8151-517EA1BE3C69}" srcOrd="13" destOrd="0" presId="urn:microsoft.com/office/officeart/2005/8/layout/list1"/>
    <dgm:cxn modelId="{991737B5-C9A6-43D0-ADD7-09E25F97F0E3}" type="presParOf" srcId="{D5099D35-1870-49B1-B445-06C97340E9BB}" destId="{A242B3FE-83E5-47BE-A9F4-5953D3232FB3}" srcOrd="14" destOrd="0" presId="urn:microsoft.com/office/officeart/2005/8/layou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754585A5-3561-450B-A5AB-087C6E855490}">
      <dgm:prSet custT="1"/>
      <dgm:spPr/>
      <dgm:t>
        <a:bodyPr/>
        <a:lstStyle/>
        <a:p>
          <a:r>
            <a:rPr lang="fr-FR" sz="1600" b="1"/>
            <a:t>Vendre des objets </a:t>
          </a:r>
          <a:r>
            <a:rPr lang="fr-FR" sz="1600"/>
            <a:t>(P.67 règles) </a:t>
          </a:r>
          <a:endParaRPr lang="fr-FR" sz="1600" b="1"/>
        </a:p>
      </dgm:t>
    </dgm:pt>
    <dgm:pt modelId="{2915C8AE-F835-4DEA-A346-0FB341E8C2A1}" type="parTrans" cxnId="{25DDF666-FC9F-457A-B544-D83058A97EA6}">
      <dgm:prSet/>
      <dgm:spPr/>
      <dgm:t>
        <a:bodyPr/>
        <a:lstStyle/>
        <a:p>
          <a:endParaRPr lang="fr-FR"/>
        </a:p>
      </dgm:t>
    </dgm:pt>
    <dgm:pt modelId="{3C0BDF8D-A67A-48A6-9593-A773A8904D59}" type="sibTrans" cxnId="{25DDF666-FC9F-457A-B544-D83058A97EA6}">
      <dgm:prSet/>
      <dgm:spPr/>
      <dgm:t>
        <a:bodyPr/>
        <a:lstStyle/>
        <a:p>
          <a:endParaRPr lang="fr-FR"/>
        </a:p>
      </dgm:t>
    </dgm:pt>
    <dgm:pt modelId="{0D7E3EB9-1543-4954-AE26-5B7CEE88F455}">
      <dgm:prSet custT="1"/>
      <dgm:spPr/>
      <dgm:t>
        <a:bodyPr/>
        <a:lstStyle/>
        <a:p>
          <a:r>
            <a:rPr lang="fr-FR" sz="900"/>
            <a:t> Lorsqu'un aventurier gagne un autre exemplaire d’un objet qu'il possède déjà, il doit le vendre immédiatement. Il gagne un nombre de pièces d’or égal à la moitié de son coût (arrondissez à l'inférieur). Lorsqu'un aventurier vend un objet fabriqué, il gagne 2 pièces d'or pour chaque ressource ou objet nécessaire à sa fabrication. Les objets vendus sont remis dans la réserve des objets disponibles correspondante.</a:t>
          </a:r>
          <a:endParaRPr lang="fr-FR" sz="900" b="0"/>
        </a:p>
      </dgm:t>
    </dgm:pt>
    <dgm:pt modelId="{6FDB5EA7-2A01-4513-8F5F-D3C5F4E8F49D}" type="parTrans" cxnId="{5B427F75-F0F6-4DDA-AC72-3B99858008CC}">
      <dgm:prSet/>
      <dgm:spPr/>
      <dgm:t>
        <a:bodyPr/>
        <a:lstStyle/>
        <a:p>
          <a:endParaRPr lang="fr-FR"/>
        </a:p>
      </dgm:t>
    </dgm:pt>
    <dgm:pt modelId="{6F2DF64F-5BF8-418F-B87A-61A85598E2FE}" type="sibTrans" cxnId="{5B427F75-F0F6-4DDA-AC72-3B99858008CC}">
      <dgm:prSet/>
      <dgm:spPr/>
      <dgm:t>
        <a:bodyPr/>
        <a:lstStyle/>
        <a:p>
          <a:endParaRPr lang="fr-FR"/>
        </a:p>
      </dgm:t>
    </dgm:pt>
    <dgm:pt modelId="{B6E06B7B-2556-4E0B-ADA7-B9E26D9A13D8}">
      <dgm:prSet phldrT="[Texte]" custT="1"/>
      <dgm:spPr/>
      <dgm:t>
        <a:bodyPr/>
        <a:lstStyle/>
        <a:p>
          <a:r>
            <a:rPr lang="fr-FR" sz="1600" b="1"/>
            <a:t>Acheter des Objets </a:t>
          </a:r>
          <a:r>
            <a:rPr lang="fr-FR" sz="1600"/>
            <a:t>(P.67 règles) </a:t>
          </a:r>
          <a:endParaRPr lang="fr-FR" sz="1600" b="1"/>
        </a:p>
      </dgm:t>
    </dgm:pt>
    <dgm:pt modelId="{78AA7090-5C69-434D-A345-E4DE1B637E8A}" type="parTrans" cxnId="{332B56DD-A6A4-432C-A2D3-2C0B694DB398}">
      <dgm:prSet/>
      <dgm:spPr/>
      <dgm:t>
        <a:bodyPr/>
        <a:lstStyle/>
        <a:p>
          <a:endParaRPr lang="fr-FR"/>
        </a:p>
      </dgm:t>
    </dgm:pt>
    <dgm:pt modelId="{602F2335-2F72-413F-9609-AF7E8881C52E}" type="sibTrans" cxnId="{332B56DD-A6A4-432C-A2D3-2C0B694DB398}">
      <dgm:prSet/>
      <dgm:spPr/>
      <dgm:t>
        <a:bodyPr/>
        <a:lstStyle/>
        <a:p>
          <a:endParaRPr lang="fr-FR"/>
        </a:p>
      </dgm:t>
    </dgm:pt>
    <dgm:pt modelId="{D2995661-5FF4-4ACC-AE27-C4AD7014B800}">
      <dgm:prSet phldrT="[Texte]" custT="1"/>
      <dgm:spPr/>
      <dgm:t>
        <a:bodyPr/>
        <a:lstStyle/>
        <a:p>
          <a:r>
            <a:rPr lang="fr-FR" sz="900"/>
            <a:t> Les objets ne peuvent pas être achetés tant que le bâtiment 37 n'est pas construit.</a:t>
          </a:r>
        </a:p>
      </dgm:t>
    </dgm:pt>
    <dgm:pt modelId="{A0199158-4F61-4CB3-9B6B-01275E2B41AC}" type="parTrans" cxnId="{BFC71064-8A8F-4E41-B29A-C891930AA9F0}">
      <dgm:prSet/>
      <dgm:spPr/>
      <dgm:t>
        <a:bodyPr/>
        <a:lstStyle/>
        <a:p>
          <a:endParaRPr lang="fr-FR"/>
        </a:p>
      </dgm:t>
    </dgm:pt>
    <dgm:pt modelId="{A029A386-5D4A-4CEF-B330-3003F9638A07}" type="sibTrans" cxnId="{BFC71064-8A8F-4E41-B29A-C891930AA9F0}">
      <dgm:prSet/>
      <dgm:spPr/>
      <dgm:t>
        <a:bodyPr/>
        <a:lstStyle/>
        <a:p>
          <a:endParaRPr lang="fr-FR"/>
        </a:p>
      </dgm:t>
    </dgm:pt>
    <dgm:pt modelId="{D36F1DA9-8251-405E-A19A-7E590094A788}">
      <dgm:prSet custT="1"/>
      <dgm:spPr/>
      <dgm:t>
        <a:bodyPr/>
        <a:lstStyle/>
        <a:p>
          <a:r>
            <a:rPr lang="fr-FR" sz="1600" b="1"/>
            <a:t>Construire/Améliorer un Bâtiment </a:t>
          </a:r>
          <a:r>
            <a:rPr lang="fr-FR" sz="1600"/>
            <a:t>(P.68 règles)  </a:t>
          </a:r>
          <a:endParaRPr lang="fr-FR" sz="1600" b="1"/>
        </a:p>
      </dgm:t>
    </dgm:pt>
    <dgm:pt modelId="{81E0CD5D-E7B2-43CC-A223-6E4E56E492E0}" type="parTrans" cxnId="{1B43700A-08B7-4042-8EB3-E438283C2C20}">
      <dgm:prSet/>
      <dgm:spPr/>
      <dgm:t>
        <a:bodyPr/>
        <a:lstStyle/>
        <a:p>
          <a:endParaRPr lang="fr-FR"/>
        </a:p>
      </dgm:t>
    </dgm:pt>
    <dgm:pt modelId="{C486853D-C936-460C-97E0-EE458E030488}" type="sibTrans" cxnId="{1B43700A-08B7-4042-8EB3-E438283C2C20}">
      <dgm:prSet/>
      <dgm:spPr/>
      <dgm:t>
        <a:bodyPr/>
        <a:lstStyle/>
        <a:p>
          <a:endParaRPr lang="fr-FR"/>
        </a:p>
      </dgm:t>
    </dgm:pt>
    <dgm:pt modelId="{2337EE00-5A95-40C4-9331-04DBEA087EE0}">
      <dgm:prSet custT="1"/>
      <dgm:spPr/>
      <dgm:t>
        <a:bodyPr/>
        <a:lstStyle/>
        <a:p>
          <a:r>
            <a:rPr lang="fr-FR" sz="900"/>
            <a:t> La construction et l'agrandissement ont toujours un prérequis de prospérité.</a:t>
          </a:r>
          <a:endParaRPr lang="fr-FR" sz="900" b="0"/>
        </a:p>
      </dgm:t>
    </dgm:pt>
    <dgm:pt modelId="{F5358890-C2B0-4E27-99AE-C77ECA7A5058}" type="parTrans" cxnId="{E6A2493F-9076-4015-808B-B2EA8EC6DCE3}">
      <dgm:prSet/>
      <dgm:spPr/>
      <dgm:t>
        <a:bodyPr/>
        <a:lstStyle/>
        <a:p>
          <a:endParaRPr lang="fr-FR"/>
        </a:p>
      </dgm:t>
    </dgm:pt>
    <dgm:pt modelId="{0D9DEA17-B04B-4A75-8CEE-FA9EF198FD96}" type="sibTrans" cxnId="{E6A2493F-9076-4015-808B-B2EA8EC6DCE3}">
      <dgm:prSet/>
      <dgm:spPr/>
      <dgm:t>
        <a:bodyPr/>
        <a:lstStyle/>
        <a:p>
          <a:endParaRPr lang="fr-FR"/>
        </a:p>
      </dgm:t>
    </dgm:pt>
    <dgm:pt modelId="{B17791E1-15B9-467F-9617-488CB099DB7F}">
      <dgm:prSet custT="1"/>
      <dgm:spPr/>
      <dgm:t>
        <a:bodyPr/>
        <a:lstStyle/>
        <a:p>
          <a:r>
            <a:rPr lang="fr-FR" sz="900"/>
            <a:t> Lorsque la construction ou l’agrandissement d’un bâtiment entraîne une hausse du niveau de prospérité, tout aventurier dont le niveau est inférieur à la moitié du nouveau niveau de prospérité (arrondissez au supérieur) peut immédiatement monter en niveau.</a:t>
          </a:r>
          <a:endParaRPr lang="fr-FR" sz="900" b="0"/>
        </a:p>
      </dgm:t>
    </dgm:pt>
    <dgm:pt modelId="{D091A085-2FDB-4310-8D81-D3564459278B}" type="parTrans" cxnId="{F87A339E-F6D9-4E4A-98F5-E9B39662CAF8}">
      <dgm:prSet/>
      <dgm:spPr/>
      <dgm:t>
        <a:bodyPr/>
        <a:lstStyle/>
        <a:p>
          <a:endParaRPr lang="fr-FR"/>
        </a:p>
      </dgm:t>
    </dgm:pt>
    <dgm:pt modelId="{DCBF6733-22C6-4D0F-A116-692929927EEA}" type="sibTrans" cxnId="{F87A339E-F6D9-4E4A-98F5-E9B39662CAF8}">
      <dgm:prSet/>
      <dgm:spPr/>
      <dgm:t>
        <a:bodyPr/>
        <a:lstStyle/>
        <a:p>
          <a:endParaRPr lang="fr-FR"/>
        </a:p>
      </dgm:t>
    </dgm:pt>
    <dgm:pt modelId="{680D67B6-3886-42E9-8252-D90EE6AE9231}">
      <dgm:prSet custT="1"/>
      <dgm:spPr/>
      <dgm:t>
        <a:bodyPr/>
        <a:lstStyle/>
        <a:p>
          <a:r>
            <a:rPr lang="fr-FR" sz="900"/>
            <a:t> Pour construire un bâtiment débloqué, la compagnie doit payer son coût de construction, qui est indiqué sur la vignette « N0 » du bâtiment (ou directement sur la carte elle-même dans certains cas) avec des ressources provenant de la réserve de Havreblanc. Lorsque ce coût est payé, recouvrez le bâtiment avec la vignette de niveau 1 correspondant, et insérez la carte de niveau 1 correspondante à sa place dans le paquet Bâtiment. La compagnie gagne alors le bonus de prospérité et applique tous les autres effets uniques indiqués sur la carte Bâtiment. Lors de la prochaine phase d'Avant-poste, l’effet normal du bâtiment sera résolu et il sera possible d’interagir avec celui-ci (à moins qu'il ne soit détruit).</a:t>
          </a:r>
          <a:endParaRPr lang="fr-FR" sz="900" b="0"/>
        </a:p>
      </dgm:t>
    </dgm:pt>
    <dgm:pt modelId="{A6942162-4239-45F8-B915-4217DBB87A24}" type="parTrans" cxnId="{6F18F84E-FA82-4D72-BB44-F7145BED7DF9}">
      <dgm:prSet/>
      <dgm:spPr/>
      <dgm:t>
        <a:bodyPr/>
        <a:lstStyle/>
        <a:p>
          <a:endParaRPr lang="fr-FR"/>
        </a:p>
      </dgm:t>
    </dgm:pt>
    <dgm:pt modelId="{BEB4C387-E440-466F-9D9A-0566AFE4DF3F}" type="sibTrans" cxnId="{6F18F84E-FA82-4D72-BB44-F7145BED7DF9}">
      <dgm:prSet/>
      <dgm:spPr/>
      <dgm:t>
        <a:bodyPr/>
        <a:lstStyle/>
        <a:p>
          <a:endParaRPr lang="fr-FR"/>
        </a:p>
      </dgm:t>
    </dgm:pt>
    <dgm:pt modelId="{DEE61C55-BA0A-4C53-A1DA-7F08F4C96EAC}">
      <dgm:prSet custT="1"/>
      <dgm:spPr/>
      <dgm:t>
        <a:bodyPr/>
        <a:lstStyle/>
        <a:p>
          <a:r>
            <a:rPr lang="fr-FR" sz="900"/>
            <a:t> Pour agrandir un bâtiment existant, la compagnie doit payer son coût d'agrandissement, qui est indiqué sur le côté « normal » de sa carte, avec des ressources provenant de la réserve de Havreblanc. Lorsque ce coût est payé, recouvrez la vignette actuelle avec celle du niveau suivant, et dans le paquet Bâtiment, remplacez sa carte par celle du niveau suivant. La compagnie gagne alors le bonus de prospérité et applique tous les autres effets uniques indiqués sur la nouvelle carte Bâtiment.</a:t>
          </a:r>
          <a:endParaRPr lang="fr-FR" sz="900" b="0"/>
        </a:p>
      </dgm:t>
    </dgm:pt>
    <dgm:pt modelId="{B33F7EE8-80D6-44FE-BDC4-158C8F31AB1E}" type="parTrans" cxnId="{E4FDC596-908F-4835-B112-C16D25AD1F07}">
      <dgm:prSet/>
      <dgm:spPr/>
      <dgm:t>
        <a:bodyPr/>
        <a:lstStyle/>
        <a:p>
          <a:endParaRPr lang="fr-FR"/>
        </a:p>
      </dgm:t>
    </dgm:pt>
    <dgm:pt modelId="{1DFA9D19-11F1-4F22-8674-36D9A20CCEA2}" type="sibTrans" cxnId="{E4FDC596-908F-4835-B112-C16D25AD1F07}">
      <dgm:prSet/>
      <dgm:spPr/>
      <dgm:t>
        <a:bodyPr/>
        <a:lstStyle/>
        <a:p>
          <a:endParaRPr lang="fr-FR"/>
        </a:p>
      </dgm:t>
    </dgm:pt>
    <dgm:pt modelId="{1CF1F86D-FD40-44B5-8856-98D5613C3C71}">
      <dgm:prSet custT="1"/>
      <dgm:spPr/>
      <dgm:t>
        <a:bodyPr/>
        <a:lstStyle/>
        <a:p>
          <a:r>
            <a:rPr lang="fr-FR" sz="900"/>
            <a:t> Pour reconstruire un bâtiment détruit, la compagnie doit payer son coût de reconstruction, qui est indiqué sur le côté « Détruit » de sa carte, avec des ressources provenant de la réserve de Havreblanc.</a:t>
          </a:r>
          <a:endParaRPr lang="fr-FR" sz="900" b="0"/>
        </a:p>
      </dgm:t>
    </dgm:pt>
    <dgm:pt modelId="{F2D780E2-3B44-4419-825E-44EB3B9D18EA}" type="parTrans" cxnId="{6D017685-95F1-46BC-8B5D-3E5314A68159}">
      <dgm:prSet/>
      <dgm:spPr/>
      <dgm:t>
        <a:bodyPr/>
        <a:lstStyle/>
        <a:p>
          <a:endParaRPr lang="fr-FR"/>
        </a:p>
      </dgm:t>
    </dgm:pt>
    <dgm:pt modelId="{43FDC4C1-E020-42E3-A1AC-15601F2E3751}" type="sibTrans" cxnId="{6D017685-95F1-46BC-8B5D-3E5314A68159}">
      <dgm:prSet/>
      <dgm:spPr/>
      <dgm:t>
        <a:bodyPr/>
        <a:lstStyle/>
        <a:p>
          <a:endParaRPr lang="fr-FR"/>
        </a:p>
      </dgm:t>
    </dgm:pt>
    <dgm:pt modelId="{40311676-AAD8-4C58-996D-36F86790992F}">
      <dgm:prSet custT="1"/>
      <dgm:spPr/>
      <dgm:t>
        <a:bodyPr/>
        <a:lstStyle/>
        <a:p>
          <a:r>
            <a:rPr lang="fr-FR" sz="1600" b="1"/>
            <a:t>Important</a:t>
          </a:r>
        </a:p>
      </dgm:t>
    </dgm:pt>
    <dgm:pt modelId="{AE33F8FB-9448-4724-B72D-3AEDA984D967}" type="parTrans" cxnId="{DE89E535-BE00-42F4-B96C-699582C128D7}">
      <dgm:prSet/>
      <dgm:spPr/>
      <dgm:t>
        <a:bodyPr/>
        <a:lstStyle/>
        <a:p>
          <a:endParaRPr lang="fr-FR"/>
        </a:p>
      </dgm:t>
    </dgm:pt>
    <dgm:pt modelId="{2EB2E0CA-B568-40C1-A2E8-4E3628C103CB}" type="sibTrans" cxnId="{DE89E535-BE00-42F4-B96C-699582C128D7}">
      <dgm:prSet/>
      <dgm:spPr/>
      <dgm:t>
        <a:bodyPr/>
        <a:lstStyle/>
        <a:p>
          <a:endParaRPr lang="fr-FR"/>
        </a:p>
      </dgm:t>
    </dgm:pt>
    <dgm:pt modelId="{06C763CA-5394-4027-BB93-35C7E63AA029}">
      <dgm:prSet custT="1"/>
      <dgm:spPr/>
      <dgm:t>
        <a:bodyPr/>
        <a:lstStyle/>
        <a:p>
          <a:r>
            <a:rPr lang="fr-FR" sz="900"/>
            <a:t> Lorsqu’un aventurier est épuisé, si le scénario est accompli, il peut quand même atteindre son objectif de bataille et obtenir ses maîtrises, gagner les récompenses du scénario et conserver toute l’expérience, les pièces dor et le butin qu’il a obtenus pendant le scénario. (P.48 règles)</a:t>
          </a:r>
          <a:endParaRPr lang="fr-FR" sz="900" b="0"/>
        </a:p>
      </dgm:t>
    </dgm:pt>
    <dgm:pt modelId="{CD406A24-A297-46DC-B108-AC1FFF56DB2B}" type="parTrans" cxnId="{DDE24449-869A-46F7-A897-E17EE3075EA5}">
      <dgm:prSet/>
      <dgm:spPr/>
      <dgm:t>
        <a:bodyPr/>
        <a:lstStyle/>
        <a:p>
          <a:endParaRPr lang="fr-FR"/>
        </a:p>
      </dgm:t>
    </dgm:pt>
    <dgm:pt modelId="{DF32F122-C7AD-474D-93D5-5BFEFAA0BAFA}" type="sibTrans" cxnId="{DDE24449-869A-46F7-A897-E17EE3075EA5}">
      <dgm:prSet/>
      <dgm:spPr/>
      <dgm:t>
        <a:bodyPr/>
        <a:lstStyle/>
        <a:p>
          <a:endParaRPr lang="fr-FR"/>
        </a:p>
      </dgm:t>
    </dgm:pt>
    <dgm:pt modelId="{BCFF0B89-E124-424D-9A65-8693CB08A1E4}">
      <dgm:prSet custT="1"/>
      <dgm:spPr/>
      <dgm:t>
        <a:bodyPr/>
        <a:lstStyle/>
        <a:p>
          <a:r>
            <a:rPr lang="fr-FR" sz="900" b="0"/>
            <a:t> Sur une carte Capacité, il peut y avoir plusieurs capacités séparées par une petite ligne de capacité. Les capacités sont toujours effectuées dans l'ordre. (P.20 règles)</a:t>
          </a:r>
        </a:p>
      </dgm:t>
    </dgm:pt>
    <dgm:pt modelId="{1F4ED3AF-9623-425C-B857-AF46E83749A8}" type="parTrans" cxnId="{F4060ED2-7BFB-4A86-B063-A5A7DCD70A32}">
      <dgm:prSet/>
      <dgm:spPr/>
      <dgm:t>
        <a:bodyPr/>
        <a:lstStyle/>
        <a:p>
          <a:endParaRPr lang="fr-FR"/>
        </a:p>
      </dgm:t>
    </dgm:pt>
    <dgm:pt modelId="{E08644BF-5411-4C4D-A089-D8F5E208FB17}" type="sibTrans" cxnId="{F4060ED2-7BFB-4A86-B063-A5A7DCD70A32}">
      <dgm:prSet/>
      <dgm:spPr/>
      <dgm:t>
        <a:bodyPr/>
        <a:lstStyle/>
        <a:p>
          <a:endParaRPr lang="fr-FR"/>
        </a:p>
      </dgm:t>
    </dgm:pt>
    <dgm:pt modelId="{59A54F3D-DB46-4D39-AE45-D765ECC4AB5E}">
      <dgm:prSet custT="1"/>
      <dgm:spPr/>
      <dgm:t>
        <a:bodyPr/>
        <a:lstStyle/>
        <a:p>
          <a:r>
            <a:rPr lang="fr-FR" sz="900" b="0"/>
            <a:t> </a:t>
          </a:r>
          <a:r>
            <a:rPr lang="fr-FR" sz="900" b="0" i="0"/>
            <a:t>Concernant l'ordre dans lequel vous pouvez jouer les actions hautes ou basse des cartes Capacité : vous pouvez </a:t>
          </a:r>
          <a:r>
            <a:rPr lang="fr-FR" sz="900" b="1" i="0"/>
            <a:t>effectuer l'une ou l'autre action en premier. </a:t>
          </a:r>
          <a:r>
            <a:rPr lang="fr-FR" sz="900" b="0"/>
            <a:t>(P.34 règles)</a:t>
          </a:r>
        </a:p>
      </dgm:t>
    </dgm:pt>
    <dgm:pt modelId="{D640E1BB-6B22-4BD6-9EB2-8267D3785199}" type="parTrans" cxnId="{E4E179AC-D03F-43BF-BA43-9D23E3BA58AE}">
      <dgm:prSet/>
      <dgm:spPr/>
      <dgm:t>
        <a:bodyPr/>
        <a:lstStyle/>
        <a:p>
          <a:endParaRPr lang="fr-FR"/>
        </a:p>
      </dgm:t>
    </dgm:pt>
    <dgm:pt modelId="{A92723BD-15AF-4CE0-9A1C-F27DE39C1B71}" type="sibTrans" cxnId="{E4E179AC-D03F-43BF-BA43-9D23E3BA58AE}">
      <dgm:prSet/>
      <dgm:spPr/>
      <dgm:t>
        <a:bodyPr/>
        <a:lstStyle/>
        <a:p>
          <a:endParaRPr lang="fr-FR"/>
        </a:p>
      </dgm:t>
    </dgm:pt>
    <dgm:pt modelId="{9C59B40F-1758-496F-B306-29BA54D932AD}">
      <dgm:prSet custT="1"/>
      <dgm:spPr/>
      <dgm:t>
        <a:bodyPr/>
        <a:lstStyle/>
        <a:p>
          <a:r>
            <a:rPr lang="fr-FR" sz="900" b="0"/>
            <a:t> Une carte Bénédiction/Malédiction est enlevée du paquet modificateur une fois pioché et résolue. (P.28 règles)</a:t>
          </a:r>
        </a:p>
      </dgm:t>
    </dgm:pt>
    <dgm:pt modelId="{D8585575-6F27-419E-B26E-9925678FD6ED}" type="parTrans" cxnId="{6E85997C-46BC-4BA9-8998-91DDE6736E27}">
      <dgm:prSet/>
      <dgm:spPr/>
      <dgm:t>
        <a:bodyPr/>
        <a:lstStyle/>
        <a:p>
          <a:endParaRPr lang="fr-FR"/>
        </a:p>
      </dgm:t>
    </dgm:pt>
    <dgm:pt modelId="{64056BDA-5555-406C-A9F0-BC88EFD2AECF}" type="sibTrans" cxnId="{6E85997C-46BC-4BA9-8998-91DDE6736E27}">
      <dgm:prSet/>
      <dgm:spPr/>
      <dgm:t>
        <a:bodyPr/>
        <a:lstStyle/>
        <a:p>
          <a:endParaRPr lang="fr-FR"/>
        </a:p>
      </dgm:t>
    </dgm:pt>
    <dgm:pt modelId="{7C15E453-6FB6-4CE4-B5C9-33429E66D621}">
      <dgm:prSet custT="1"/>
      <dgm:spPr/>
      <dgm:t>
        <a:bodyPr/>
        <a:lstStyle/>
        <a:p>
          <a:r>
            <a:rPr lang="fr-FR" sz="900" b="0"/>
            <a:t> Si une capacité à plusieurs effets, vous pouvez décider de n'en faire qu'une partie sauf si un effet a un point d'exclamation. </a:t>
          </a:r>
          <a:r>
            <a:rPr lang="fr-FR" sz="900"/>
            <a:t>(P.37 règles)</a:t>
          </a:r>
          <a:endParaRPr lang="fr-FR" sz="900" b="0"/>
        </a:p>
      </dgm:t>
    </dgm:pt>
    <dgm:pt modelId="{05E4D179-47F2-4E8E-AEED-B99D59988A9F}" type="parTrans" cxnId="{C23BD125-B2E4-4026-97E2-B15F39C62AF7}">
      <dgm:prSet/>
      <dgm:spPr/>
      <dgm:t>
        <a:bodyPr/>
        <a:lstStyle/>
        <a:p>
          <a:endParaRPr lang="fr-FR"/>
        </a:p>
      </dgm:t>
    </dgm:pt>
    <dgm:pt modelId="{0DC6EFE1-8500-4878-AA68-A742EF9E6BFC}" type="sibTrans" cxnId="{C23BD125-B2E4-4026-97E2-B15F39C62AF7}">
      <dgm:prSet/>
      <dgm:spPr/>
      <dgm:t>
        <a:bodyPr/>
        <a:lstStyle/>
        <a:p>
          <a:endParaRPr lang="fr-FR"/>
        </a:p>
      </dgm:t>
    </dgm:pt>
    <dgm:pt modelId="{8E06F88B-2FFA-4C97-80BF-BD38172BEE91}">
      <dgm:prSet custT="1"/>
      <dgm:spPr/>
      <dgm:t>
        <a:bodyPr/>
        <a:lstStyle/>
        <a:p>
          <a:r>
            <a:rPr lang="fr-FR" sz="900" b="0"/>
            <a:t> L</a:t>
          </a:r>
          <a:r>
            <a:rPr lang="fr-FR" sz="900" b="0" i="0"/>
            <a:t>es dégâts infligés par la riposte ne peuvent pas être réduits par un bonus de bouclier. </a:t>
          </a:r>
          <a:r>
            <a:rPr lang="fr-FR" sz="900"/>
            <a:t>(P.31 règles)</a:t>
          </a:r>
          <a:endParaRPr lang="fr-FR" sz="900" b="0"/>
        </a:p>
      </dgm:t>
    </dgm:pt>
    <dgm:pt modelId="{B27F829C-C879-4B27-AC20-6C976F4B6502}" type="parTrans" cxnId="{3FB7CA81-FE6D-414E-8BE8-F38B226FBD42}">
      <dgm:prSet/>
      <dgm:spPr/>
      <dgm:t>
        <a:bodyPr/>
        <a:lstStyle/>
        <a:p>
          <a:endParaRPr lang="fr-FR"/>
        </a:p>
      </dgm:t>
    </dgm:pt>
    <dgm:pt modelId="{BADF4398-5C37-45CA-81DA-220DA93A2238}" type="sibTrans" cxnId="{3FB7CA81-FE6D-414E-8BE8-F38B226FBD42}">
      <dgm:prSet/>
      <dgm:spPr/>
      <dgm:t>
        <a:bodyPr/>
        <a:lstStyle/>
        <a:p>
          <a:endParaRPr lang="fr-FR"/>
        </a:p>
      </dgm:t>
    </dgm:pt>
    <dgm:pt modelId="{F743C7FA-2BD7-477F-AA83-DF7585A7A4E1}">
      <dgm:prSet custT="1"/>
      <dgm:spPr/>
      <dgm:t>
        <a:bodyPr/>
        <a:lstStyle/>
        <a:p>
          <a:r>
            <a:rPr lang="fr-FR" sz="900" b="0"/>
            <a:t> En debut de campagne, Frosthaven débute avec 4 soldats dans sa caserne grace à l'effet de construction de la caserne (en bas à droite de la carte caserne niveau 1).</a:t>
          </a:r>
        </a:p>
      </dgm:t>
    </dgm:pt>
    <dgm:pt modelId="{1C6D9145-25FB-4623-B5F9-DF4CBA646CF9}" type="parTrans" cxnId="{E74432E2-2FF6-4896-9A7D-D29BF5C7BC93}">
      <dgm:prSet/>
      <dgm:spPr/>
      <dgm:t>
        <a:bodyPr/>
        <a:lstStyle/>
        <a:p>
          <a:endParaRPr lang="fr-FR"/>
        </a:p>
      </dgm:t>
    </dgm:pt>
    <dgm:pt modelId="{A0FED9B9-073B-455C-8A63-F7756FE3579E}" type="sibTrans" cxnId="{E74432E2-2FF6-4896-9A7D-D29BF5C7BC93}">
      <dgm:prSet/>
      <dgm:spPr/>
      <dgm:t>
        <a:bodyPr/>
        <a:lstStyle/>
        <a:p>
          <a:endParaRPr lang="fr-FR"/>
        </a:p>
      </dgm:t>
    </dgm:pt>
    <dgm:pt modelId="{D65E4820-01BE-40F3-B7E5-663B6A2B3EAF}">
      <dgm:prSet custT="1"/>
      <dgm:spPr/>
      <dgm:t>
        <a:bodyPr/>
        <a:lstStyle/>
        <a:p>
          <a:r>
            <a:rPr lang="fr-FR" sz="900" b="0"/>
            <a:t> </a:t>
          </a:r>
          <a:r>
            <a:rPr lang="fr-FR" sz="900" b="0" i="0"/>
            <a:t>Si un monstre a effectué une action d'attaque à votre encontre, même si les dégâts finaux sont annulés par une carte modificatrice, la riposte a lieu.</a:t>
          </a:r>
          <a:endParaRPr lang="fr-FR" sz="900" b="0"/>
        </a:p>
      </dgm:t>
    </dgm:pt>
    <dgm:pt modelId="{6D3E61BE-13BB-4E4B-8C77-50942F60941E}" type="parTrans" cxnId="{5085C3E0-179F-4934-B41E-EC9F15E7FED2}">
      <dgm:prSet/>
      <dgm:spPr/>
      <dgm:t>
        <a:bodyPr/>
        <a:lstStyle/>
        <a:p>
          <a:endParaRPr lang="fr-FR"/>
        </a:p>
      </dgm:t>
    </dgm:pt>
    <dgm:pt modelId="{99C6B3F9-B2E6-48B9-8254-5C965104B3A4}" type="sibTrans" cxnId="{5085C3E0-179F-4934-B41E-EC9F15E7FED2}">
      <dgm:prSet/>
      <dgm:spPr/>
      <dgm:t>
        <a:bodyPr/>
        <a:lstStyle/>
        <a:p>
          <a:endParaRPr lang="fr-FR"/>
        </a:p>
      </dgm:t>
    </dgm:pt>
    <dgm:pt modelId="{BD39E8FF-7A12-4934-B524-A6567F9FAA6B}">
      <dgm:prSet custT="1"/>
      <dgm:spPr/>
      <dgm:t>
        <a:bodyPr/>
        <a:lstStyle/>
        <a:p>
          <a:r>
            <a:rPr lang="fr-FR" sz="900" b="0"/>
            <a:t> Si un objectif a Ax(NS+2) points de vie, cela signifie Nombre Aventurier X (Niveau scénario + 2 ).</a:t>
          </a:r>
        </a:p>
      </dgm:t>
    </dgm:pt>
    <dgm:pt modelId="{DF3D9669-B378-47B2-8A27-4328670C3F7E}" type="parTrans" cxnId="{4C43F4E8-B651-4DF5-8E69-F31E39555121}">
      <dgm:prSet/>
      <dgm:spPr/>
      <dgm:t>
        <a:bodyPr/>
        <a:lstStyle/>
        <a:p>
          <a:endParaRPr lang="fr-FR"/>
        </a:p>
      </dgm:t>
    </dgm:pt>
    <dgm:pt modelId="{3F0A9243-ACF9-4C25-9A47-7F9DB11F9BBE}" type="sibTrans" cxnId="{4C43F4E8-B651-4DF5-8E69-F31E39555121}">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41CBAD80-A4B6-42EE-A029-4F208B54E268}" type="pres">
      <dgm:prSet presAssocID="{754585A5-3561-450B-A5AB-087C6E855490}" presName="parentLin" presStyleCnt="0"/>
      <dgm:spPr/>
    </dgm:pt>
    <dgm:pt modelId="{1C1966CA-9C6B-479B-A83E-D0C487CFD2D3}" type="pres">
      <dgm:prSet presAssocID="{754585A5-3561-450B-A5AB-087C6E855490}" presName="parentLeftMargin" presStyleLbl="node1" presStyleIdx="0" presStyleCnt="4"/>
      <dgm:spPr/>
    </dgm:pt>
    <dgm:pt modelId="{B5B93679-1706-4CA0-A59E-5BB4D888864D}" type="pres">
      <dgm:prSet presAssocID="{754585A5-3561-450B-A5AB-087C6E855490}" presName="parentText" presStyleLbl="node1" presStyleIdx="0" presStyleCnt="4">
        <dgm:presLayoutVars>
          <dgm:chMax val="0"/>
          <dgm:bulletEnabled val="1"/>
        </dgm:presLayoutVars>
      </dgm:prSet>
      <dgm:spPr/>
    </dgm:pt>
    <dgm:pt modelId="{3D483A1D-887F-48F8-803B-3C6D04512633}" type="pres">
      <dgm:prSet presAssocID="{754585A5-3561-450B-A5AB-087C6E855490}" presName="negativeSpace" presStyleCnt="0"/>
      <dgm:spPr/>
    </dgm:pt>
    <dgm:pt modelId="{F5CF3B1A-D6E7-4D3F-AE8D-54439A5D0682}" type="pres">
      <dgm:prSet presAssocID="{754585A5-3561-450B-A5AB-087C6E855490}" presName="childText" presStyleLbl="conFgAcc1" presStyleIdx="0" presStyleCnt="4">
        <dgm:presLayoutVars>
          <dgm:bulletEnabled val="1"/>
        </dgm:presLayoutVars>
      </dgm:prSet>
      <dgm:spPr/>
    </dgm:pt>
    <dgm:pt modelId="{F1776458-67AD-43F3-9881-2FFE957E0AC1}" type="pres">
      <dgm:prSet presAssocID="{3C0BDF8D-A67A-48A6-9593-A773A8904D59}" presName="spaceBetweenRectangles" presStyleCnt="0"/>
      <dgm:spPr/>
    </dgm:pt>
    <dgm:pt modelId="{22EEDC65-CE66-4BA1-8392-07109997C4A8}" type="pres">
      <dgm:prSet presAssocID="{B6E06B7B-2556-4E0B-ADA7-B9E26D9A13D8}" presName="parentLin" presStyleCnt="0"/>
      <dgm:spPr/>
    </dgm:pt>
    <dgm:pt modelId="{C105299F-147D-437C-A457-2E328424AB2A}" type="pres">
      <dgm:prSet presAssocID="{B6E06B7B-2556-4E0B-ADA7-B9E26D9A13D8}" presName="parentLeftMargin" presStyleLbl="node1" presStyleIdx="0" presStyleCnt="4"/>
      <dgm:spPr/>
    </dgm:pt>
    <dgm:pt modelId="{0752DD96-35C9-4AE2-B42A-08C129A2495D}" type="pres">
      <dgm:prSet presAssocID="{B6E06B7B-2556-4E0B-ADA7-B9E26D9A13D8}" presName="parentText" presStyleLbl="node1" presStyleIdx="1" presStyleCnt="4">
        <dgm:presLayoutVars>
          <dgm:chMax val="0"/>
          <dgm:bulletEnabled val="1"/>
        </dgm:presLayoutVars>
      </dgm:prSet>
      <dgm:spPr/>
    </dgm:pt>
    <dgm:pt modelId="{DB5EF2FB-7216-450A-8E58-0F3C37A95B4A}" type="pres">
      <dgm:prSet presAssocID="{B6E06B7B-2556-4E0B-ADA7-B9E26D9A13D8}" presName="negativeSpace" presStyleCnt="0"/>
      <dgm:spPr/>
    </dgm:pt>
    <dgm:pt modelId="{DE27356D-0760-433D-BE70-63A5C1051A33}" type="pres">
      <dgm:prSet presAssocID="{B6E06B7B-2556-4E0B-ADA7-B9E26D9A13D8}" presName="childText" presStyleLbl="conFgAcc1" presStyleIdx="1" presStyleCnt="4" custScaleY="100737" custLinFactNeighborY="7621">
        <dgm:presLayoutVars>
          <dgm:bulletEnabled val="1"/>
        </dgm:presLayoutVars>
      </dgm:prSet>
      <dgm:spPr/>
    </dgm:pt>
    <dgm:pt modelId="{98744362-A7F2-47DA-9EC4-F8004CAA89F1}" type="pres">
      <dgm:prSet presAssocID="{602F2335-2F72-413F-9609-AF7E8881C52E}" presName="spaceBetweenRectangles" presStyleCnt="0"/>
      <dgm:spPr/>
    </dgm:pt>
    <dgm:pt modelId="{61F45B69-7327-40EE-B3AC-76030FA8825B}" type="pres">
      <dgm:prSet presAssocID="{D36F1DA9-8251-405E-A19A-7E590094A788}" presName="parentLin" presStyleCnt="0"/>
      <dgm:spPr/>
    </dgm:pt>
    <dgm:pt modelId="{102025F4-84CF-44D4-85E8-175F97E511E2}" type="pres">
      <dgm:prSet presAssocID="{D36F1DA9-8251-405E-A19A-7E590094A788}" presName="parentLeftMargin" presStyleLbl="node1" presStyleIdx="1" presStyleCnt="4"/>
      <dgm:spPr/>
    </dgm:pt>
    <dgm:pt modelId="{3A42E94E-6840-4185-BF52-DD2F41B8BDDF}" type="pres">
      <dgm:prSet presAssocID="{D36F1DA9-8251-405E-A19A-7E590094A788}" presName="parentText" presStyleLbl="node1" presStyleIdx="2" presStyleCnt="4">
        <dgm:presLayoutVars>
          <dgm:chMax val="0"/>
          <dgm:bulletEnabled val="1"/>
        </dgm:presLayoutVars>
      </dgm:prSet>
      <dgm:spPr/>
    </dgm:pt>
    <dgm:pt modelId="{E16302A0-F724-4A47-A7DB-8F1EA1F91D01}" type="pres">
      <dgm:prSet presAssocID="{D36F1DA9-8251-405E-A19A-7E590094A788}" presName="negativeSpace" presStyleCnt="0"/>
      <dgm:spPr/>
    </dgm:pt>
    <dgm:pt modelId="{EE869F67-85EB-4523-AFFB-8CBF5ABAD923}" type="pres">
      <dgm:prSet presAssocID="{D36F1DA9-8251-405E-A19A-7E590094A788}" presName="childText" presStyleLbl="conFgAcc1" presStyleIdx="2" presStyleCnt="4">
        <dgm:presLayoutVars>
          <dgm:bulletEnabled val="1"/>
        </dgm:presLayoutVars>
      </dgm:prSet>
      <dgm:spPr/>
    </dgm:pt>
    <dgm:pt modelId="{52B2DDDC-7376-408B-894F-D8D51FEF9669}" type="pres">
      <dgm:prSet presAssocID="{C486853D-C936-460C-97E0-EE458E030488}" presName="spaceBetweenRectangles" presStyleCnt="0"/>
      <dgm:spPr/>
    </dgm:pt>
    <dgm:pt modelId="{86683181-9BAC-4E4B-9D28-9C12350B2F6F}" type="pres">
      <dgm:prSet presAssocID="{40311676-AAD8-4C58-996D-36F86790992F}" presName="parentLin" presStyleCnt="0"/>
      <dgm:spPr/>
    </dgm:pt>
    <dgm:pt modelId="{0451D63E-1AFE-478B-B341-52FBF9C4096F}" type="pres">
      <dgm:prSet presAssocID="{40311676-AAD8-4C58-996D-36F86790992F}" presName="parentLeftMargin" presStyleLbl="node1" presStyleIdx="2" presStyleCnt="4"/>
      <dgm:spPr/>
    </dgm:pt>
    <dgm:pt modelId="{9B2B154A-4830-4B7D-AB34-86CF2762844A}" type="pres">
      <dgm:prSet presAssocID="{40311676-AAD8-4C58-996D-36F86790992F}" presName="parentText" presStyleLbl="node1" presStyleIdx="3" presStyleCnt="4">
        <dgm:presLayoutVars>
          <dgm:chMax val="0"/>
          <dgm:bulletEnabled val="1"/>
        </dgm:presLayoutVars>
      </dgm:prSet>
      <dgm:spPr/>
    </dgm:pt>
    <dgm:pt modelId="{343AB53E-2C35-400F-A0F7-61E76E44341E}" type="pres">
      <dgm:prSet presAssocID="{40311676-AAD8-4C58-996D-36F86790992F}" presName="negativeSpace" presStyleCnt="0"/>
      <dgm:spPr/>
    </dgm:pt>
    <dgm:pt modelId="{E2BC13D5-8400-44F4-B896-7565F64FC6AB}" type="pres">
      <dgm:prSet presAssocID="{40311676-AAD8-4C58-996D-36F86790992F}" presName="childText" presStyleLbl="conFgAcc1" presStyleIdx="3" presStyleCnt="4">
        <dgm:presLayoutVars>
          <dgm:bulletEnabled val="1"/>
        </dgm:presLayoutVars>
      </dgm:prSet>
      <dgm:spPr/>
    </dgm:pt>
  </dgm:ptLst>
  <dgm:cxnLst>
    <dgm:cxn modelId="{250A480A-AA2B-4374-A426-5D6976EAF623}" type="presOf" srcId="{2337EE00-5A95-40C4-9331-04DBEA087EE0}" destId="{EE869F67-85EB-4523-AFFB-8CBF5ABAD923}" srcOrd="0" destOrd="0" presId="urn:microsoft.com/office/officeart/2005/8/layout/list1"/>
    <dgm:cxn modelId="{1B43700A-08B7-4042-8EB3-E438283C2C20}" srcId="{3C875127-B782-457A-9B81-4B2F4EC03FFE}" destId="{D36F1DA9-8251-405E-A19A-7E590094A788}" srcOrd="2" destOrd="0" parTransId="{81E0CD5D-E7B2-43CC-A223-6E4E56E492E0}" sibTransId="{C486853D-C936-460C-97E0-EE458E030488}"/>
    <dgm:cxn modelId="{35DA6211-704C-4728-95BB-5A08AFF98549}" type="presOf" srcId="{DEE61C55-BA0A-4C53-A1DA-7F08F4C96EAC}" destId="{EE869F67-85EB-4523-AFFB-8CBF5ABAD923}" srcOrd="0" destOrd="3" presId="urn:microsoft.com/office/officeart/2005/8/layout/list1"/>
    <dgm:cxn modelId="{F12FCF18-98E9-4A3E-A149-870228B055AC}" type="presOf" srcId="{D36F1DA9-8251-405E-A19A-7E590094A788}" destId="{102025F4-84CF-44D4-85E8-175F97E511E2}" srcOrd="0" destOrd="0" presId="urn:microsoft.com/office/officeart/2005/8/layout/list1"/>
    <dgm:cxn modelId="{C23BD125-B2E4-4026-97E2-B15F39C62AF7}" srcId="{40311676-AAD8-4C58-996D-36F86790992F}" destId="{7C15E453-6FB6-4CE4-B5C9-33429E66D621}" srcOrd="4" destOrd="0" parTransId="{05E4D179-47F2-4E8E-AEED-B99D59988A9F}" sibTransId="{0DC6EFE1-8500-4878-AA68-A742EF9E6BFC}"/>
    <dgm:cxn modelId="{F712922F-3E92-40CF-A953-860E7BF929BF}" type="presOf" srcId="{59A54F3D-DB46-4D39-AE45-D765ECC4AB5E}" destId="{E2BC13D5-8400-44F4-B896-7565F64FC6AB}" srcOrd="0" destOrd="2" presId="urn:microsoft.com/office/officeart/2005/8/layout/list1"/>
    <dgm:cxn modelId="{DE89E535-BE00-42F4-B96C-699582C128D7}" srcId="{3C875127-B782-457A-9B81-4B2F4EC03FFE}" destId="{40311676-AAD8-4C58-996D-36F86790992F}" srcOrd="3" destOrd="0" parTransId="{AE33F8FB-9448-4724-B72D-3AEDA984D967}" sibTransId="{2EB2E0CA-B568-40C1-A2E8-4E3628C103CB}"/>
    <dgm:cxn modelId="{B75D2536-014C-4E17-A014-9309480ECD2E}" type="presOf" srcId="{B6E06B7B-2556-4E0B-ADA7-B9E26D9A13D8}" destId="{0752DD96-35C9-4AE2-B42A-08C129A2495D}" srcOrd="1" destOrd="0" presId="urn:microsoft.com/office/officeart/2005/8/layout/list1"/>
    <dgm:cxn modelId="{161E013F-E03E-4D72-B17E-8DB9559C6D63}" type="presOf" srcId="{1CF1F86D-FD40-44B5-8856-98D5613C3C71}" destId="{EE869F67-85EB-4523-AFFB-8CBF5ABAD923}" srcOrd="0" destOrd="4" presId="urn:microsoft.com/office/officeart/2005/8/layout/list1"/>
    <dgm:cxn modelId="{E6A2493F-9076-4015-808B-B2EA8EC6DCE3}" srcId="{D36F1DA9-8251-405E-A19A-7E590094A788}" destId="{2337EE00-5A95-40C4-9331-04DBEA087EE0}" srcOrd="0" destOrd="0" parTransId="{F5358890-C2B0-4E27-99AE-C77ECA7A5058}" sibTransId="{0D9DEA17-B04B-4A75-8CEE-FA9EF198FD96}"/>
    <dgm:cxn modelId="{A9371B5F-CE5A-4AEA-987E-6D4AB65B647D}" type="presOf" srcId="{8E06F88B-2FFA-4C97-80BF-BD38172BEE91}" destId="{E2BC13D5-8400-44F4-B896-7565F64FC6AB}" srcOrd="0" destOrd="5" presId="urn:microsoft.com/office/officeart/2005/8/layout/list1"/>
    <dgm:cxn modelId="{BFC71064-8A8F-4E41-B29A-C891930AA9F0}" srcId="{B6E06B7B-2556-4E0B-ADA7-B9E26D9A13D8}" destId="{D2995661-5FF4-4ACC-AE27-C4AD7014B800}" srcOrd="0" destOrd="0" parTransId="{A0199158-4F61-4CB3-9B6B-01275E2B41AC}" sibTransId="{A029A386-5D4A-4CEF-B330-3003F9638A07}"/>
    <dgm:cxn modelId="{8D8AAA66-9481-42EA-B948-5439829972B8}" type="presOf" srcId="{B6E06B7B-2556-4E0B-ADA7-B9E26D9A13D8}" destId="{C105299F-147D-437C-A457-2E328424AB2A}" srcOrd="0" destOrd="0" presId="urn:microsoft.com/office/officeart/2005/8/layout/list1"/>
    <dgm:cxn modelId="{5798D466-E54A-41EB-8868-BF3A0A403AB6}" type="presOf" srcId="{BD39E8FF-7A12-4934-B524-A6567F9FAA6B}" destId="{E2BC13D5-8400-44F4-B896-7565F64FC6AB}" srcOrd="0" destOrd="8" presId="urn:microsoft.com/office/officeart/2005/8/layout/list1"/>
    <dgm:cxn modelId="{25DDF666-FC9F-457A-B544-D83058A97EA6}" srcId="{3C875127-B782-457A-9B81-4B2F4EC03FFE}" destId="{754585A5-3561-450B-A5AB-087C6E855490}" srcOrd="0" destOrd="0" parTransId="{2915C8AE-F835-4DEA-A346-0FB341E8C2A1}" sibTransId="{3C0BDF8D-A67A-48A6-9593-A773A8904D59}"/>
    <dgm:cxn modelId="{DDE24449-869A-46F7-A897-E17EE3075EA5}" srcId="{40311676-AAD8-4C58-996D-36F86790992F}" destId="{06C763CA-5394-4027-BB93-35C7E63AA029}" srcOrd="0" destOrd="0" parTransId="{CD406A24-A297-46DC-B108-AC1FFF56DB2B}" sibTransId="{DF32F122-C7AD-474D-93D5-5BFEFAA0BAFA}"/>
    <dgm:cxn modelId="{7FFCD969-F908-4399-8D27-FE01B28706C7}" type="presOf" srcId="{D2995661-5FF4-4ACC-AE27-C4AD7014B800}" destId="{DE27356D-0760-433D-BE70-63A5C1051A33}" srcOrd="0" destOrd="0" presId="urn:microsoft.com/office/officeart/2005/8/layout/list1"/>
    <dgm:cxn modelId="{98F5894E-82A6-45FE-84F2-4B50E511E3C1}" type="presOf" srcId="{B17791E1-15B9-467F-9617-488CB099DB7F}" destId="{EE869F67-85EB-4523-AFFB-8CBF5ABAD923}" srcOrd="0" destOrd="1" presId="urn:microsoft.com/office/officeart/2005/8/layout/list1"/>
    <dgm:cxn modelId="{6F18F84E-FA82-4D72-BB44-F7145BED7DF9}" srcId="{D36F1DA9-8251-405E-A19A-7E590094A788}" destId="{680D67B6-3886-42E9-8252-D90EE6AE9231}" srcOrd="2" destOrd="0" parTransId="{A6942162-4239-45F8-B915-4217DBB87A24}" sibTransId="{BEB4C387-E440-466F-9D9A-0566AFE4DF3F}"/>
    <dgm:cxn modelId="{537D0F72-BEA4-48BE-9505-9BEE9B313C1D}" type="presOf" srcId="{40311676-AAD8-4C58-996D-36F86790992F}" destId="{0451D63E-1AFE-478B-B341-52FBF9C4096F}" srcOrd="0" destOrd="0" presId="urn:microsoft.com/office/officeart/2005/8/layout/list1"/>
    <dgm:cxn modelId="{5B427F75-F0F6-4DDA-AC72-3B99858008CC}" srcId="{754585A5-3561-450B-A5AB-087C6E855490}" destId="{0D7E3EB9-1543-4954-AE26-5B7CEE88F455}" srcOrd="0" destOrd="0" parTransId="{6FDB5EA7-2A01-4513-8F5F-D3C5F4E8F49D}" sibTransId="{6F2DF64F-5BF8-418F-B87A-61A85598E2FE}"/>
    <dgm:cxn modelId="{4A4C0E7A-CD17-49F1-A657-CCF21A1CACE5}" type="presOf" srcId="{BCFF0B89-E124-424D-9A65-8693CB08A1E4}" destId="{E2BC13D5-8400-44F4-B896-7565F64FC6AB}" srcOrd="0" destOrd="1" presId="urn:microsoft.com/office/officeart/2005/8/layout/list1"/>
    <dgm:cxn modelId="{5057C67A-AA57-4F07-865E-2572F9B1452D}" type="presOf" srcId="{7C15E453-6FB6-4CE4-B5C9-33429E66D621}" destId="{E2BC13D5-8400-44F4-B896-7565F64FC6AB}" srcOrd="0" destOrd="4" presId="urn:microsoft.com/office/officeart/2005/8/layout/list1"/>
    <dgm:cxn modelId="{947F387B-0CC4-42A6-ADEE-E824B4D2A804}" type="presOf" srcId="{D36F1DA9-8251-405E-A19A-7E590094A788}" destId="{3A42E94E-6840-4185-BF52-DD2F41B8BDDF}" srcOrd="1" destOrd="0" presId="urn:microsoft.com/office/officeart/2005/8/layout/list1"/>
    <dgm:cxn modelId="{6E85997C-46BC-4BA9-8998-91DDE6736E27}" srcId="{40311676-AAD8-4C58-996D-36F86790992F}" destId="{9C59B40F-1758-496F-B306-29BA54D932AD}" srcOrd="3" destOrd="0" parTransId="{D8585575-6F27-419E-B26E-9925678FD6ED}" sibTransId="{64056BDA-5555-406C-A9F0-BC88EFD2AECF}"/>
    <dgm:cxn modelId="{C7272580-EB90-4412-81E2-06F2A68CA8F8}" type="presOf" srcId="{3C875127-B782-457A-9B81-4B2F4EC03FFE}" destId="{D5099D35-1870-49B1-B445-06C97340E9BB}" srcOrd="0" destOrd="0" presId="urn:microsoft.com/office/officeart/2005/8/layout/list1"/>
    <dgm:cxn modelId="{3FB7CA81-FE6D-414E-8BE8-F38B226FBD42}" srcId="{40311676-AAD8-4C58-996D-36F86790992F}" destId="{8E06F88B-2FFA-4C97-80BF-BD38172BEE91}" srcOrd="5" destOrd="0" parTransId="{B27F829C-C879-4B27-AC20-6C976F4B6502}" sibTransId="{BADF4398-5C37-45CA-81DA-220DA93A2238}"/>
    <dgm:cxn modelId="{6D017685-95F1-46BC-8B5D-3E5314A68159}" srcId="{D36F1DA9-8251-405E-A19A-7E590094A788}" destId="{1CF1F86D-FD40-44B5-8856-98D5613C3C71}" srcOrd="4" destOrd="0" parTransId="{F2D780E2-3B44-4419-825E-44EB3B9D18EA}" sibTransId="{43FDC4C1-E020-42E3-A1AC-15601F2E3751}"/>
    <dgm:cxn modelId="{2EB42E92-A678-437C-9704-959520F4F711}" type="presOf" srcId="{754585A5-3561-450B-A5AB-087C6E855490}" destId="{B5B93679-1706-4CA0-A59E-5BB4D888864D}" srcOrd="1" destOrd="0" presId="urn:microsoft.com/office/officeart/2005/8/layout/list1"/>
    <dgm:cxn modelId="{E4FDC596-908F-4835-B112-C16D25AD1F07}" srcId="{D36F1DA9-8251-405E-A19A-7E590094A788}" destId="{DEE61C55-BA0A-4C53-A1DA-7F08F4C96EAC}" srcOrd="3" destOrd="0" parTransId="{B33F7EE8-80D6-44FE-BDC4-158C8F31AB1E}" sibTransId="{1DFA9D19-11F1-4F22-8674-36D9A20CCEA2}"/>
    <dgm:cxn modelId="{F87A339E-F6D9-4E4A-98F5-E9B39662CAF8}" srcId="{D36F1DA9-8251-405E-A19A-7E590094A788}" destId="{B17791E1-15B9-467F-9617-488CB099DB7F}" srcOrd="1" destOrd="0" parTransId="{D091A085-2FDB-4310-8D81-D3564459278B}" sibTransId="{DCBF6733-22C6-4D0F-A116-692929927EEA}"/>
    <dgm:cxn modelId="{CCCF68A8-E281-44B5-B46F-E7605CA92868}" type="presOf" srcId="{0D7E3EB9-1543-4954-AE26-5B7CEE88F455}" destId="{F5CF3B1A-D6E7-4D3F-AE8D-54439A5D0682}" srcOrd="0" destOrd="0" presId="urn:microsoft.com/office/officeart/2005/8/layout/list1"/>
    <dgm:cxn modelId="{585798AB-4190-42D7-9E71-84159C661ABF}" type="presOf" srcId="{F743C7FA-2BD7-477F-AA83-DF7585A7A4E1}" destId="{E2BC13D5-8400-44F4-B896-7565F64FC6AB}" srcOrd="0" destOrd="7" presId="urn:microsoft.com/office/officeart/2005/8/layout/list1"/>
    <dgm:cxn modelId="{659FF5AB-C9F0-468A-820A-F54F5DC61BCD}" type="presOf" srcId="{9C59B40F-1758-496F-B306-29BA54D932AD}" destId="{E2BC13D5-8400-44F4-B896-7565F64FC6AB}" srcOrd="0" destOrd="3" presId="urn:microsoft.com/office/officeart/2005/8/layout/list1"/>
    <dgm:cxn modelId="{543F18AC-3F2B-49A9-B18F-DB40B02BD2B8}" type="presOf" srcId="{D65E4820-01BE-40F3-B7E5-663B6A2B3EAF}" destId="{E2BC13D5-8400-44F4-B896-7565F64FC6AB}" srcOrd="0" destOrd="6" presId="urn:microsoft.com/office/officeart/2005/8/layout/list1"/>
    <dgm:cxn modelId="{E4E179AC-D03F-43BF-BA43-9D23E3BA58AE}" srcId="{40311676-AAD8-4C58-996D-36F86790992F}" destId="{59A54F3D-DB46-4D39-AE45-D765ECC4AB5E}" srcOrd="2" destOrd="0" parTransId="{D640E1BB-6B22-4BD6-9EB2-8267D3785199}" sibTransId="{A92723BD-15AF-4CE0-9A1C-F27DE39C1B71}"/>
    <dgm:cxn modelId="{FAC7B3AD-8B46-484F-A9DC-D778C626830E}" type="presOf" srcId="{40311676-AAD8-4C58-996D-36F86790992F}" destId="{9B2B154A-4830-4B7D-AB34-86CF2762844A}" srcOrd="1" destOrd="0" presId="urn:microsoft.com/office/officeart/2005/8/layout/list1"/>
    <dgm:cxn modelId="{F4060ED2-7BFB-4A86-B063-A5A7DCD70A32}" srcId="{40311676-AAD8-4C58-996D-36F86790992F}" destId="{BCFF0B89-E124-424D-9A65-8693CB08A1E4}" srcOrd="1" destOrd="0" parTransId="{1F4ED3AF-9623-425C-B857-AF46E83749A8}" sibTransId="{E08644BF-5411-4C4D-A089-D8F5E208FB17}"/>
    <dgm:cxn modelId="{332B56DD-A6A4-432C-A2D3-2C0B694DB398}" srcId="{3C875127-B782-457A-9B81-4B2F4EC03FFE}" destId="{B6E06B7B-2556-4E0B-ADA7-B9E26D9A13D8}" srcOrd="1" destOrd="0" parTransId="{78AA7090-5C69-434D-A345-E4DE1B637E8A}" sibTransId="{602F2335-2F72-413F-9609-AF7E8881C52E}"/>
    <dgm:cxn modelId="{5085C3E0-179F-4934-B41E-EC9F15E7FED2}" srcId="{40311676-AAD8-4C58-996D-36F86790992F}" destId="{D65E4820-01BE-40F3-B7E5-663B6A2B3EAF}" srcOrd="6" destOrd="0" parTransId="{6D3E61BE-13BB-4E4B-8C77-50942F60941E}" sibTransId="{99C6B3F9-B2E6-48B9-8254-5C965104B3A4}"/>
    <dgm:cxn modelId="{E74432E2-2FF6-4896-9A7D-D29BF5C7BC93}" srcId="{40311676-AAD8-4C58-996D-36F86790992F}" destId="{F743C7FA-2BD7-477F-AA83-DF7585A7A4E1}" srcOrd="7" destOrd="0" parTransId="{1C6D9145-25FB-4623-B5F9-DF4CBA646CF9}" sibTransId="{A0FED9B9-073B-455C-8A63-F7756FE3579E}"/>
    <dgm:cxn modelId="{4C43F4E8-B651-4DF5-8E69-F31E39555121}" srcId="{40311676-AAD8-4C58-996D-36F86790992F}" destId="{BD39E8FF-7A12-4934-B524-A6567F9FAA6B}" srcOrd="8" destOrd="0" parTransId="{DF3D9669-B378-47B2-8A27-4328670C3F7E}" sibTransId="{3F0A9243-ACF9-4C25-9A47-7F9DB11F9BBE}"/>
    <dgm:cxn modelId="{046434F4-7392-4863-B226-2F3F29344996}" type="presOf" srcId="{680D67B6-3886-42E9-8252-D90EE6AE9231}" destId="{EE869F67-85EB-4523-AFFB-8CBF5ABAD923}" srcOrd="0" destOrd="2" presId="urn:microsoft.com/office/officeart/2005/8/layout/list1"/>
    <dgm:cxn modelId="{673562FC-FF3D-4AC9-B89A-19C5EF520FEB}" type="presOf" srcId="{754585A5-3561-450B-A5AB-087C6E855490}" destId="{1C1966CA-9C6B-479B-A83E-D0C487CFD2D3}" srcOrd="0" destOrd="0" presId="urn:microsoft.com/office/officeart/2005/8/layout/list1"/>
    <dgm:cxn modelId="{7D0A76FF-AD2F-4C7D-BC06-3789FE3CB557}" type="presOf" srcId="{06C763CA-5394-4027-BB93-35C7E63AA029}" destId="{E2BC13D5-8400-44F4-B896-7565F64FC6AB}" srcOrd="0" destOrd="0" presId="urn:microsoft.com/office/officeart/2005/8/layout/list1"/>
    <dgm:cxn modelId="{0C4F77DF-5DE6-44AC-8097-E0BA672347B3}" type="presParOf" srcId="{D5099D35-1870-49B1-B445-06C97340E9BB}" destId="{41CBAD80-A4B6-42EE-A029-4F208B54E268}" srcOrd="0" destOrd="0" presId="urn:microsoft.com/office/officeart/2005/8/layout/list1"/>
    <dgm:cxn modelId="{3B484CD8-1194-4CB6-B0F5-C21B195BC08C}" type="presParOf" srcId="{41CBAD80-A4B6-42EE-A029-4F208B54E268}" destId="{1C1966CA-9C6B-479B-A83E-D0C487CFD2D3}" srcOrd="0" destOrd="0" presId="urn:microsoft.com/office/officeart/2005/8/layout/list1"/>
    <dgm:cxn modelId="{3748D46F-F58B-402D-8B8A-0B8757AC7346}" type="presParOf" srcId="{41CBAD80-A4B6-42EE-A029-4F208B54E268}" destId="{B5B93679-1706-4CA0-A59E-5BB4D888864D}" srcOrd="1" destOrd="0" presId="urn:microsoft.com/office/officeart/2005/8/layout/list1"/>
    <dgm:cxn modelId="{6D10DBBE-0DA0-49CE-BA3B-E9349765E34B}" type="presParOf" srcId="{D5099D35-1870-49B1-B445-06C97340E9BB}" destId="{3D483A1D-887F-48F8-803B-3C6D04512633}" srcOrd="1" destOrd="0" presId="urn:microsoft.com/office/officeart/2005/8/layout/list1"/>
    <dgm:cxn modelId="{758BA507-D7BC-4405-A77F-26431EF856BA}" type="presParOf" srcId="{D5099D35-1870-49B1-B445-06C97340E9BB}" destId="{F5CF3B1A-D6E7-4D3F-AE8D-54439A5D0682}" srcOrd="2" destOrd="0" presId="urn:microsoft.com/office/officeart/2005/8/layout/list1"/>
    <dgm:cxn modelId="{B3CAE044-798A-452B-8F1B-B902F7D2CAF8}" type="presParOf" srcId="{D5099D35-1870-49B1-B445-06C97340E9BB}" destId="{F1776458-67AD-43F3-9881-2FFE957E0AC1}" srcOrd="3" destOrd="0" presId="urn:microsoft.com/office/officeart/2005/8/layout/list1"/>
    <dgm:cxn modelId="{DE22C94E-20BA-4839-BF35-DC3E95A086C6}" type="presParOf" srcId="{D5099D35-1870-49B1-B445-06C97340E9BB}" destId="{22EEDC65-CE66-4BA1-8392-07109997C4A8}" srcOrd="4" destOrd="0" presId="urn:microsoft.com/office/officeart/2005/8/layout/list1"/>
    <dgm:cxn modelId="{D91F07BC-9D09-4927-80C7-89672431C351}" type="presParOf" srcId="{22EEDC65-CE66-4BA1-8392-07109997C4A8}" destId="{C105299F-147D-437C-A457-2E328424AB2A}" srcOrd="0" destOrd="0" presId="urn:microsoft.com/office/officeart/2005/8/layout/list1"/>
    <dgm:cxn modelId="{A4022912-8132-4276-BD07-97BADC8EA79D}" type="presParOf" srcId="{22EEDC65-CE66-4BA1-8392-07109997C4A8}" destId="{0752DD96-35C9-4AE2-B42A-08C129A2495D}" srcOrd="1" destOrd="0" presId="urn:microsoft.com/office/officeart/2005/8/layout/list1"/>
    <dgm:cxn modelId="{A734A069-942E-44D6-9429-CA585A23B350}" type="presParOf" srcId="{D5099D35-1870-49B1-B445-06C97340E9BB}" destId="{DB5EF2FB-7216-450A-8E58-0F3C37A95B4A}" srcOrd="5" destOrd="0" presId="urn:microsoft.com/office/officeart/2005/8/layout/list1"/>
    <dgm:cxn modelId="{B00A6CDC-61D3-4364-8F0E-754AE69A49FC}" type="presParOf" srcId="{D5099D35-1870-49B1-B445-06C97340E9BB}" destId="{DE27356D-0760-433D-BE70-63A5C1051A33}" srcOrd="6" destOrd="0" presId="urn:microsoft.com/office/officeart/2005/8/layout/list1"/>
    <dgm:cxn modelId="{3A869584-782C-42BC-9266-68455DC9801E}" type="presParOf" srcId="{D5099D35-1870-49B1-B445-06C97340E9BB}" destId="{98744362-A7F2-47DA-9EC4-F8004CAA89F1}" srcOrd="7" destOrd="0" presId="urn:microsoft.com/office/officeart/2005/8/layout/list1"/>
    <dgm:cxn modelId="{B3563E12-3AB1-470B-B7A0-876B9A703194}" type="presParOf" srcId="{D5099D35-1870-49B1-B445-06C97340E9BB}" destId="{61F45B69-7327-40EE-B3AC-76030FA8825B}" srcOrd="8" destOrd="0" presId="urn:microsoft.com/office/officeart/2005/8/layout/list1"/>
    <dgm:cxn modelId="{4DEE6262-FBA1-461D-A7E5-56F999779F6D}" type="presParOf" srcId="{61F45B69-7327-40EE-B3AC-76030FA8825B}" destId="{102025F4-84CF-44D4-85E8-175F97E511E2}" srcOrd="0" destOrd="0" presId="urn:microsoft.com/office/officeart/2005/8/layout/list1"/>
    <dgm:cxn modelId="{DD47795D-375E-46B1-B684-233BE3B3393B}" type="presParOf" srcId="{61F45B69-7327-40EE-B3AC-76030FA8825B}" destId="{3A42E94E-6840-4185-BF52-DD2F41B8BDDF}" srcOrd="1" destOrd="0" presId="urn:microsoft.com/office/officeart/2005/8/layout/list1"/>
    <dgm:cxn modelId="{16951D16-EC53-482D-8525-0F35B98747A2}" type="presParOf" srcId="{D5099D35-1870-49B1-B445-06C97340E9BB}" destId="{E16302A0-F724-4A47-A7DB-8F1EA1F91D01}" srcOrd="9" destOrd="0" presId="urn:microsoft.com/office/officeart/2005/8/layout/list1"/>
    <dgm:cxn modelId="{17F14A8B-F115-4B3B-8159-02290406193B}" type="presParOf" srcId="{D5099D35-1870-49B1-B445-06C97340E9BB}" destId="{EE869F67-85EB-4523-AFFB-8CBF5ABAD923}" srcOrd="10" destOrd="0" presId="urn:microsoft.com/office/officeart/2005/8/layout/list1"/>
    <dgm:cxn modelId="{A87AF2CC-20E0-4F20-97A6-1D9A90FF0FC8}" type="presParOf" srcId="{D5099D35-1870-49B1-B445-06C97340E9BB}" destId="{52B2DDDC-7376-408B-894F-D8D51FEF9669}" srcOrd="11" destOrd="0" presId="urn:microsoft.com/office/officeart/2005/8/layout/list1"/>
    <dgm:cxn modelId="{DE8264DA-5FF3-482F-9ADD-75C4563DF080}" type="presParOf" srcId="{D5099D35-1870-49B1-B445-06C97340E9BB}" destId="{86683181-9BAC-4E4B-9D28-9C12350B2F6F}" srcOrd="12" destOrd="0" presId="urn:microsoft.com/office/officeart/2005/8/layout/list1"/>
    <dgm:cxn modelId="{360A742B-3665-43D0-AB3B-93222E60A75A}" type="presParOf" srcId="{86683181-9BAC-4E4B-9D28-9C12350B2F6F}" destId="{0451D63E-1AFE-478B-B341-52FBF9C4096F}" srcOrd="0" destOrd="0" presId="urn:microsoft.com/office/officeart/2005/8/layout/list1"/>
    <dgm:cxn modelId="{9FC85CBB-E689-4FA6-B812-CC90E6AB6FCB}" type="presParOf" srcId="{86683181-9BAC-4E4B-9D28-9C12350B2F6F}" destId="{9B2B154A-4830-4B7D-AB34-86CF2762844A}" srcOrd="1" destOrd="0" presId="urn:microsoft.com/office/officeart/2005/8/layout/list1"/>
    <dgm:cxn modelId="{2375D612-FF6E-48C6-8BB8-6DEEC38010CF}" type="presParOf" srcId="{D5099D35-1870-49B1-B445-06C97340E9BB}" destId="{343AB53E-2C35-400F-A0F7-61E76E44341E}" srcOrd="13" destOrd="0" presId="urn:microsoft.com/office/officeart/2005/8/layout/list1"/>
    <dgm:cxn modelId="{901A50AE-85D1-4B01-8595-213D04DE9857}" type="presParOf" srcId="{D5099D35-1870-49B1-B445-06C97340E9BB}" destId="{E2BC13D5-8400-44F4-B896-7565F64FC6AB}" srcOrd="14" destOrd="0" presId="urn:microsoft.com/office/officeart/2005/8/layout/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246C930D-0183-4015-BC8E-E718B153FFBF}">
      <dgm:prSet custT="1"/>
      <dgm:spPr/>
      <dgm:t>
        <a:bodyPr/>
        <a:lstStyle/>
        <a:p>
          <a:r>
            <a:rPr lang="fr-FR" sz="1600" b="1"/>
            <a:t>Fin de Scénario </a:t>
          </a:r>
          <a:r>
            <a:rPr lang="fr-FR" sz="1600"/>
            <a:t>(P.47 règles) </a:t>
          </a:r>
          <a:endParaRPr lang="fr-FR" sz="1600" b="1"/>
        </a:p>
      </dgm:t>
    </dgm:pt>
    <dgm:pt modelId="{DA94DF49-433D-4F32-90D9-AB1F96EF4860}" type="parTrans" cxnId="{4D4371CC-20B5-44C0-94EE-9D2228FCCC28}">
      <dgm:prSet/>
      <dgm:spPr/>
      <dgm:t>
        <a:bodyPr/>
        <a:lstStyle/>
        <a:p>
          <a:endParaRPr lang="fr-FR"/>
        </a:p>
      </dgm:t>
    </dgm:pt>
    <dgm:pt modelId="{B9B8E1F3-E22C-4C03-8A78-A78F7EB10ADB}" type="sibTrans" cxnId="{4D4371CC-20B5-44C0-94EE-9D2228FCCC28}">
      <dgm:prSet/>
      <dgm:spPr/>
      <dgm:t>
        <a:bodyPr/>
        <a:lstStyle/>
        <a:p>
          <a:endParaRPr lang="fr-FR"/>
        </a:p>
      </dgm:t>
    </dgm:pt>
    <dgm:pt modelId="{728690ED-681D-4EBB-9999-0A5D8664E11C}">
      <dgm:prSet custT="1"/>
      <dgm:spPr/>
      <dgm:t>
        <a:bodyPr/>
        <a:lstStyle/>
        <a:p>
          <a:r>
            <a:rPr lang="fr-FR" sz="900"/>
            <a:t> Si la fin du scénario est déclenchée, finir le round en cours.</a:t>
          </a:r>
          <a:endParaRPr lang="fr-FR" sz="900" b="0"/>
        </a:p>
      </dgm:t>
    </dgm:pt>
    <dgm:pt modelId="{47836672-80AC-4F5E-952A-764E45D720C1}" type="parTrans" cxnId="{ED12741F-EC49-4932-AB68-1D33C8C00554}">
      <dgm:prSet/>
      <dgm:spPr/>
      <dgm:t>
        <a:bodyPr/>
        <a:lstStyle/>
        <a:p>
          <a:endParaRPr lang="fr-FR"/>
        </a:p>
      </dgm:t>
    </dgm:pt>
    <dgm:pt modelId="{42F14468-4EF3-459A-B8C5-DF89697D6F28}" type="sibTrans" cxnId="{ED12741F-EC49-4932-AB68-1D33C8C00554}">
      <dgm:prSet/>
      <dgm:spPr/>
      <dgm:t>
        <a:bodyPr/>
        <a:lstStyle/>
        <a:p>
          <a:endParaRPr lang="fr-FR"/>
        </a:p>
      </dgm:t>
    </dgm:pt>
    <dgm:pt modelId="{667F40E2-32B2-4A1C-BBE1-7131D1276B0D}">
      <dgm:prSet custT="1"/>
      <dgm:spPr/>
      <dgm:t>
        <a:bodyPr/>
        <a:lstStyle/>
        <a:p>
          <a:r>
            <a:rPr lang="fr-FR" sz="900"/>
            <a:t> Si le scénario est accompli et échoue au cours du même round, il échoue. </a:t>
          </a:r>
          <a:endParaRPr lang="fr-FR" sz="900" b="0"/>
        </a:p>
      </dgm:t>
    </dgm:pt>
    <dgm:pt modelId="{2CA6B424-3B37-483E-8814-E5438A42EFA8}" type="parTrans" cxnId="{0421F7EE-E12A-4981-8B06-D9177E23647E}">
      <dgm:prSet/>
      <dgm:spPr/>
      <dgm:t>
        <a:bodyPr/>
        <a:lstStyle/>
        <a:p>
          <a:endParaRPr lang="fr-FR"/>
        </a:p>
      </dgm:t>
    </dgm:pt>
    <dgm:pt modelId="{FF670DB3-EAB0-49CB-BF43-345C9DECB1C5}" type="sibTrans" cxnId="{0421F7EE-E12A-4981-8B06-D9177E23647E}">
      <dgm:prSet/>
      <dgm:spPr/>
      <dgm:t>
        <a:bodyPr/>
        <a:lstStyle/>
        <a:p>
          <a:endParaRPr lang="fr-FR"/>
        </a:p>
      </dgm:t>
    </dgm:pt>
    <dgm:pt modelId="{893A87E6-63FC-44F0-BCD1-2E8EF440F9DD}">
      <dgm:prSet custT="1"/>
      <dgm:spPr/>
      <dgm:t>
        <a:bodyPr/>
        <a:lstStyle/>
        <a:p>
          <a:r>
            <a:rPr lang="fr-FR" sz="900"/>
            <a:t> Récupérez les cartes Capacité, objets des aventuriers. Tous les états sont supprimés. Remise à zéro des paquets Modificateur d’attaque. Tous les Objectifs de batailles sont remis dans leur paquet.</a:t>
          </a:r>
          <a:endParaRPr lang="fr-FR" sz="900" b="0"/>
        </a:p>
      </dgm:t>
    </dgm:pt>
    <dgm:pt modelId="{6AD787C6-00FF-45C9-810D-3447F6A96305}" type="parTrans" cxnId="{BE170E15-9506-4B44-8E6C-BB72B8F20D8A}">
      <dgm:prSet/>
      <dgm:spPr/>
      <dgm:t>
        <a:bodyPr/>
        <a:lstStyle/>
        <a:p>
          <a:endParaRPr lang="fr-FR"/>
        </a:p>
      </dgm:t>
    </dgm:pt>
    <dgm:pt modelId="{72A5EAFE-7C2E-4DE1-9D86-36E0892FDDDC}" type="sibTrans" cxnId="{BE170E15-9506-4B44-8E6C-BB72B8F20D8A}">
      <dgm:prSet/>
      <dgm:spPr/>
      <dgm:t>
        <a:bodyPr/>
        <a:lstStyle/>
        <a:p>
          <a:endParaRPr lang="fr-FR"/>
        </a:p>
      </dgm:t>
    </dgm:pt>
    <dgm:pt modelId="{80BC646F-C509-4018-8AA1-8A3AD27ACFD8}">
      <dgm:prSet custT="1"/>
      <dgm:spPr/>
      <dgm:t>
        <a:bodyPr/>
        <a:lstStyle/>
        <a:p>
          <a:r>
            <a:rPr lang="fr-FR" sz="900"/>
            <a:t> Si scénario est accompli, additionnez l’expérience de la roue bleue + expérience de fin de scénario et le notez sur la feuille personnage sinon ne prendre que l’expérience de la roue bleue.</a:t>
          </a:r>
          <a:endParaRPr lang="fr-FR" sz="900" b="0"/>
        </a:p>
      </dgm:t>
    </dgm:pt>
    <dgm:pt modelId="{3BCA5BAB-3A00-43B5-A0BB-8F837A26179B}" type="parTrans" cxnId="{03C52078-4D2B-45FD-ACC0-691B78A320C7}">
      <dgm:prSet/>
      <dgm:spPr/>
      <dgm:t>
        <a:bodyPr/>
        <a:lstStyle/>
        <a:p>
          <a:endParaRPr lang="fr-FR"/>
        </a:p>
      </dgm:t>
    </dgm:pt>
    <dgm:pt modelId="{DC44FD44-962A-49DE-B7E7-2C9EB2338E28}" type="sibTrans" cxnId="{03C52078-4D2B-45FD-ACC0-691B78A320C7}">
      <dgm:prSet/>
      <dgm:spPr/>
      <dgm:t>
        <a:bodyPr/>
        <a:lstStyle/>
        <a:p>
          <a:endParaRPr lang="fr-FR"/>
        </a:p>
      </dgm:t>
    </dgm:pt>
    <dgm:pt modelId="{78093B33-47FF-4EB2-8F9F-C4212301DD36}">
      <dgm:prSet custT="1"/>
      <dgm:spPr/>
      <dgm:t>
        <a:bodyPr/>
        <a:lstStyle/>
        <a:p>
          <a:r>
            <a:rPr lang="fr-FR" sz="900"/>
            <a:t> Les pièces de base figurent sur les cartes Butin. Que le scénario ait échoué ou qu'il ait été accompli, leur valeur est multipliée par le taux de change en vigueur, qui dépend du niveau du scénario. Le total est ensuite ajouté au nombre de pièces d'or noté sur sa fiche d'aventurier.</a:t>
          </a:r>
          <a:endParaRPr lang="fr-FR" sz="900" b="0"/>
        </a:p>
      </dgm:t>
    </dgm:pt>
    <dgm:pt modelId="{0A41EB2E-3638-42F6-BF77-8A0B553F81EA}" type="parTrans" cxnId="{45C962AD-C945-4DB8-9644-32BFC1B23FB7}">
      <dgm:prSet/>
      <dgm:spPr/>
      <dgm:t>
        <a:bodyPr/>
        <a:lstStyle/>
        <a:p>
          <a:endParaRPr lang="fr-FR"/>
        </a:p>
      </dgm:t>
    </dgm:pt>
    <dgm:pt modelId="{F91D7FE5-3FE4-47C3-BBE0-0C307F0804F3}" type="sibTrans" cxnId="{45C962AD-C945-4DB8-9644-32BFC1B23FB7}">
      <dgm:prSet/>
      <dgm:spPr/>
      <dgm:t>
        <a:bodyPr/>
        <a:lstStyle/>
        <a:p>
          <a:endParaRPr lang="fr-FR"/>
        </a:p>
      </dgm:t>
    </dgm:pt>
    <dgm:pt modelId="{BF0D395B-2AFC-43B1-A29B-91AA3EBDE0F6}">
      <dgm:prSet custT="1"/>
      <dgm:spPr/>
      <dgm:t>
        <a:bodyPr/>
        <a:lstStyle/>
        <a:p>
          <a:r>
            <a:rPr lang="fr-FR" sz="900"/>
            <a:t> Si le scénario a </a:t>
          </a:r>
          <a:r>
            <a:rPr lang="fr-FR" sz="900" b="1"/>
            <a:t>échoué</a:t>
          </a:r>
          <a:r>
            <a:rPr lang="fr-FR" sz="900"/>
            <a:t>, les joueurs choisissent une des options suivantes : (P.47 règles)</a:t>
          </a:r>
          <a:endParaRPr lang="fr-FR" sz="900" b="0"/>
        </a:p>
      </dgm:t>
    </dgm:pt>
    <dgm:pt modelId="{BD730434-C431-4DC9-9144-7127AF60DEA7}" type="parTrans" cxnId="{B2C245B0-DA29-462A-936B-814C2B550ECC}">
      <dgm:prSet/>
      <dgm:spPr/>
      <dgm:t>
        <a:bodyPr/>
        <a:lstStyle/>
        <a:p>
          <a:endParaRPr lang="fr-FR"/>
        </a:p>
      </dgm:t>
    </dgm:pt>
    <dgm:pt modelId="{4CFC7456-2280-4B4C-91E1-30A9B9D492EA}" type="sibTrans" cxnId="{B2C245B0-DA29-462A-936B-814C2B550ECC}">
      <dgm:prSet/>
      <dgm:spPr/>
      <dgm:t>
        <a:bodyPr/>
        <a:lstStyle/>
        <a:p>
          <a:endParaRPr lang="fr-FR"/>
        </a:p>
      </dgm:t>
    </dgm:pt>
    <dgm:pt modelId="{0D425741-74BF-447F-884C-8F7D78F0BAC1}">
      <dgm:prSet custT="1"/>
      <dgm:spPr/>
      <dgm:t>
        <a:bodyPr/>
        <a:lstStyle/>
        <a:p>
          <a:r>
            <a:rPr lang="fr-FR" sz="900"/>
            <a:t> </a:t>
          </a:r>
          <a:r>
            <a:rPr lang="fr-FR" sz="900" b="1"/>
            <a:t>Retourner à Havreblanc </a:t>
          </a:r>
          <a:r>
            <a:rPr lang="fr-FR" sz="900"/>
            <a:t>: Les aventuriers gagnent les ressources de leurs cartes Butin, et toute l’expérience, les pièces d’or et les trésors acquis pendant le scénario sont conservés. La phase d'Avant-poste se déroule.</a:t>
          </a:r>
          <a:endParaRPr lang="fr-FR" sz="900" b="0"/>
        </a:p>
      </dgm:t>
    </dgm:pt>
    <dgm:pt modelId="{B36BBD42-5E27-4D7B-94A5-912C5C4F9285}" type="parTrans" cxnId="{A362A469-FCD2-4DA9-BD2C-FF67C18E1329}">
      <dgm:prSet/>
      <dgm:spPr/>
      <dgm:t>
        <a:bodyPr/>
        <a:lstStyle/>
        <a:p>
          <a:endParaRPr lang="fr-FR"/>
        </a:p>
      </dgm:t>
    </dgm:pt>
    <dgm:pt modelId="{ABCFEB94-277D-4FB5-9CA3-C539DD2335A1}" type="sibTrans" cxnId="{A362A469-FCD2-4DA9-BD2C-FF67C18E1329}">
      <dgm:prSet/>
      <dgm:spPr/>
      <dgm:t>
        <a:bodyPr/>
        <a:lstStyle/>
        <a:p>
          <a:endParaRPr lang="fr-FR"/>
        </a:p>
      </dgm:t>
    </dgm:pt>
    <dgm:pt modelId="{A6621B78-313B-4A37-82CB-8110FE781487}">
      <dgm:prSet custT="1"/>
      <dgm:spPr/>
      <dgm:t>
        <a:bodyPr/>
        <a:lstStyle/>
        <a:p>
          <a:r>
            <a:rPr lang="fr-FR" sz="900"/>
            <a:t> </a:t>
          </a:r>
          <a:r>
            <a:rPr lang="fr-FR" sz="900" b="1"/>
            <a:t>Rejouer le scénario </a:t>
          </a:r>
          <a:r>
            <a:rPr lang="fr-FR" sz="900"/>
            <a:t>: Les aventuriers ne gagnent pas les ressources de leurs cartes Butin mais toute l’expérience, les pièces d’or et les trésors acquis pendant le scénario sont conservés. La phase d'Avant-poste n’a pas lieu.</a:t>
          </a:r>
        </a:p>
      </dgm:t>
    </dgm:pt>
    <dgm:pt modelId="{13A869DF-BBAC-4647-A3C7-475CF3563543}" type="parTrans" cxnId="{799063E1-33F5-4871-B294-2DBE87D39D65}">
      <dgm:prSet/>
      <dgm:spPr/>
      <dgm:t>
        <a:bodyPr/>
        <a:lstStyle/>
        <a:p>
          <a:endParaRPr lang="fr-FR"/>
        </a:p>
      </dgm:t>
    </dgm:pt>
    <dgm:pt modelId="{0283A01D-DC08-4889-BAB7-0A10448F380F}" type="sibTrans" cxnId="{799063E1-33F5-4871-B294-2DBE87D39D65}">
      <dgm:prSet/>
      <dgm:spPr/>
      <dgm:t>
        <a:bodyPr/>
        <a:lstStyle/>
        <a:p>
          <a:endParaRPr lang="fr-FR"/>
        </a:p>
      </dgm:t>
    </dgm:pt>
    <dgm:pt modelId="{AD096D85-A239-469C-AB31-B2F39944E4A4}">
      <dgm:prSet custT="1"/>
      <dgm:spPr/>
      <dgm:t>
        <a:bodyPr/>
        <a:lstStyle/>
        <a:p>
          <a:r>
            <a:rPr lang="fr-FR" sz="900"/>
            <a:t> Si le scénario a été </a:t>
          </a:r>
          <a:r>
            <a:rPr lang="fr-FR" sz="900" b="1"/>
            <a:t>accompli</a:t>
          </a:r>
          <a:r>
            <a:rPr lang="fr-FR" sz="900"/>
            <a:t>, les joueurs effectuent les étapes suivantes : (P.48 règles)</a:t>
          </a:r>
        </a:p>
      </dgm:t>
    </dgm:pt>
    <dgm:pt modelId="{831B4484-7803-44E8-B939-5C3FF0A725D0}" type="parTrans" cxnId="{DD7B5913-FE81-4B68-97D7-A520F2EC9D4D}">
      <dgm:prSet/>
      <dgm:spPr/>
      <dgm:t>
        <a:bodyPr/>
        <a:lstStyle/>
        <a:p>
          <a:endParaRPr lang="fr-FR"/>
        </a:p>
      </dgm:t>
    </dgm:pt>
    <dgm:pt modelId="{4CB22F89-8212-4C5F-A882-9CE5843C5054}" type="sibTrans" cxnId="{DD7B5913-FE81-4B68-97D7-A520F2EC9D4D}">
      <dgm:prSet/>
      <dgm:spPr/>
      <dgm:t>
        <a:bodyPr/>
        <a:lstStyle/>
        <a:p>
          <a:endParaRPr lang="fr-FR"/>
        </a:p>
      </dgm:t>
    </dgm:pt>
    <dgm:pt modelId="{DCC8F8CC-7DC7-4399-B910-C3C19355181D}">
      <dgm:prSet custT="1"/>
      <dgm:spPr/>
      <dgm:t>
        <a:bodyPr/>
        <a:lstStyle/>
        <a:p>
          <a:r>
            <a:rPr lang="fr-FR" sz="900"/>
            <a:t> Chaque aventurier gagne les ressources de ses cartes Butin.</a:t>
          </a:r>
        </a:p>
      </dgm:t>
    </dgm:pt>
    <dgm:pt modelId="{4B434A51-85D1-4AF0-82CD-C839E47AF595}" type="parTrans" cxnId="{9BB01B64-1027-4E81-B75F-FD9D56C2EAEB}">
      <dgm:prSet/>
      <dgm:spPr/>
      <dgm:t>
        <a:bodyPr/>
        <a:lstStyle/>
        <a:p>
          <a:endParaRPr lang="fr-FR"/>
        </a:p>
      </dgm:t>
    </dgm:pt>
    <dgm:pt modelId="{B766749F-EE10-4DB7-8D1A-E82752AD9D16}" type="sibTrans" cxnId="{9BB01B64-1027-4E81-B75F-FD9D56C2EAEB}">
      <dgm:prSet/>
      <dgm:spPr/>
      <dgm:t>
        <a:bodyPr/>
        <a:lstStyle/>
        <a:p>
          <a:endParaRPr lang="fr-FR"/>
        </a:p>
      </dgm:t>
    </dgm:pt>
    <dgm:pt modelId="{FAFC03F2-FD9B-42A4-AB1B-A2AAA4819DC7}">
      <dgm:prSet custT="1"/>
      <dgm:spPr/>
      <dgm:t>
        <a:bodyPr/>
        <a:lstStyle/>
        <a:p>
          <a:r>
            <a:rPr lang="fr-FR" sz="900"/>
            <a:t> Chaque aventurier gagne des coches mentionnées sur son objectif de bataille, s’il l’a atteint.</a:t>
          </a:r>
        </a:p>
      </dgm:t>
    </dgm:pt>
    <dgm:pt modelId="{D7A9CD6E-79AE-456E-B53A-29077D295C7B}" type="parTrans" cxnId="{35D21B0B-018E-4ABC-94EA-BE7D8DB753CF}">
      <dgm:prSet/>
      <dgm:spPr/>
      <dgm:t>
        <a:bodyPr/>
        <a:lstStyle/>
        <a:p>
          <a:endParaRPr lang="fr-FR"/>
        </a:p>
      </dgm:t>
    </dgm:pt>
    <dgm:pt modelId="{1D5DD52C-1150-49A8-9930-84E075D1F5C4}" type="sibTrans" cxnId="{35D21B0B-018E-4ABC-94EA-BE7D8DB753CF}">
      <dgm:prSet/>
      <dgm:spPr/>
      <dgm:t>
        <a:bodyPr/>
        <a:lstStyle/>
        <a:p>
          <a:endParaRPr lang="fr-FR"/>
        </a:p>
      </dgm:t>
    </dgm:pt>
    <dgm:pt modelId="{6FE7108E-6D7F-4B7A-AF6B-139994613692}">
      <dgm:prSet custT="1"/>
      <dgm:spPr/>
      <dgm:t>
        <a:bodyPr/>
        <a:lstStyle/>
        <a:p>
          <a:r>
            <a:rPr lang="fr-FR" sz="900"/>
            <a:t> Chaque aventurier gagne une coche de bénéfice pour chaque nouvelle maîtrise obtenue au cours du scénario. Même s’il est devenu épuisé pendant le scénario.</a:t>
          </a:r>
        </a:p>
      </dgm:t>
    </dgm:pt>
    <dgm:pt modelId="{D33F5EF2-6330-43DB-B49A-F14CC7E8A6B4}" type="parTrans" cxnId="{9E33A534-5AC1-4AB8-A3E9-9B289FD35D40}">
      <dgm:prSet/>
      <dgm:spPr/>
      <dgm:t>
        <a:bodyPr/>
        <a:lstStyle/>
        <a:p>
          <a:endParaRPr lang="fr-FR"/>
        </a:p>
      </dgm:t>
    </dgm:pt>
    <dgm:pt modelId="{98DE9E79-4546-452F-9F68-B805F297352D}" type="sibTrans" cxnId="{9E33A534-5AC1-4AB8-A3E9-9B289FD35D40}">
      <dgm:prSet/>
      <dgm:spPr/>
      <dgm:t>
        <a:bodyPr/>
        <a:lstStyle/>
        <a:p>
          <a:endParaRPr lang="fr-FR"/>
        </a:p>
      </dgm:t>
    </dgm:pt>
    <dgm:pt modelId="{2479D695-A011-4177-AA47-C9A6FAEBB7F4}">
      <dgm:prSet custT="1"/>
      <dgm:spPr/>
      <dgm:t>
        <a:bodyPr/>
        <a:lstStyle/>
        <a:p>
          <a:r>
            <a:rPr lang="fr-FR" sz="900"/>
            <a:t> Lisez la conclusion du scénario. </a:t>
          </a:r>
        </a:p>
      </dgm:t>
    </dgm:pt>
    <dgm:pt modelId="{101A9EF6-2BCA-4656-8749-65B6B848D026}" type="parTrans" cxnId="{0FA9E024-80B9-4775-A42B-25B850FB2C10}">
      <dgm:prSet/>
      <dgm:spPr/>
      <dgm:t>
        <a:bodyPr/>
        <a:lstStyle/>
        <a:p>
          <a:endParaRPr lang="fr-FR"/>
        </a:p>
      </dgm:t>
    </dgm:pt>
    <dgm:pt modelId="{D39AA7EF-6310-4606-B1CD-67FE79F2816F}" type="sibTrans" cxnId="{0FA9E024-80B9-4775-A42B-25B850FB2C10}">
      <dgm:prSet/>
      <dgm:spPr/>
      <dgm:t>
        <a:bodyPr/>
        <a:lstStyle/>
        <a:p>
          <a:endParaRPr lang="fr-FR"/>
        </a:p>
      </dgm:t>
    </dgm:pt>
    <dgm:pt modelId="{41DB7C4B-230D-48C6-B1F5-8DF3FDAA2DCC}">
      <dgm:prSet custT="1"/>
      <dgm:spPr/>
      <dgm:t>
        <a:bodyPr/>
        <a:lstStyle/>
        <a:p>
          <a:r>
            <a:rPr lang="fr-FR" sz="900"/>
            <a:t> Obtenez toutes les récompenses du scénario si vous avez fini ce scénario pour la première fois sinon aucune récompense. Si la compagnie gagne un modèle d’objet, mettez tous les exemplaires dans la réserve des objets indisponibles dans la réserve des objets disponible à la fabrication.</a:t>
          </a:r>
        </a:p>
      </dgm:t>
    </dgm:pt>
    <dgm:pt modelId="{C042E005-7759-495E-807E-357C3B12DE1F}" type="parTrans" cxnId="{DB9B6DB5-26E5-4370-8A03-EB0F532908A4}">
      <dgm:prSet/>
      <dgm:spPr/>
      <dgm:t>
        <a:bodyPr/>
        <a:lstStyle/>
        <a:p>
          <a:endParaRPr lang="fr-FR"/>
        </a:p>
      </dgm:t>
    </dgm:pt>
    <dgm:pt modelId="{ED435513-390A-4841-A102-F313DCE74C37}" type="sibTrans" cxnId="{DB9B6DB5-26E5-4370-8A03-EB0F532908A4}">
      <dgm:prSet/>
      <dgm:spPr/>
      <dgm:t>
        <a:bodyPr/>
        <a:lstStyle/>
        <a:p>
          <a:endParaRPr lang="fr-FR"/>
        </a:p>
      </dgm:t>
    </dgm:pt>
    <dgm:pt modelId="{0753C0EB-341E-4DB6-9306-5467F48122F3}">
      <dgm:prSet custT="1"/>
      <dgm:spPr/>
      <dgm:t>
        <a:bodyPr/>
        <a:lstStyle/>
        <a:p>
          <a:r>
            <a:rPr lang="fr-FR" sz="900"/>
            <a:t> Si un scénario est débloqué, placez sa vignette.</a:t>
          </a:r>
        </a:p>
      </dgm:t>
    </dgm:pt>
    <dgm:pt modelId="{B857D525-D108-4B85-AA24-336DB05CE551}" type="parTrans" cxnId="{B4EF3291-F23D-4B4B-AB5E-0CAB7A05C58D}">
      <dgm:prSet/>
      <dgm:spPr/>
      <dgm:t>
        <a:bodyPr/>
        <a:lstStyle/>
        <a:p>
          <a:endParaRPr lang="fr-FR"/>
        </a:p>
      </dgm:t>
    </dgm:pt>
    <dgm:pt modelId="{814FADA3-21B7-4246-8462-808F9DEC8AF1}" type="sibTrans" cxnId="{B4EF3291-F23D-4B4B-AB5E-0CAB7A05C58D}">
      <dgm:prSet/>
      <dgm:spPr/>
      <dgm:t>
        <a:bodyPr/>
        <a:lstStyle/>
        <a:p>
          <a:endParaRPr lang="fr-FR"/>
        </a:p>
      </dgm:t>
    </dgm:pt>
    <dgm:pt modelId="{24234B9D-AAAE-4298-A95F-484D1B1A84D3}">
      <dgm:prSet custT="1"/>
      <dgm:spPr/>
      <dgm:t>
        <a:bodyPr/>
        <a:lstStyle/>
        <a:p>
          <a:r>
            <a:rPr lang="fr-FR" sz="900"/>
            <a:t> Gagner en inspiration 4 moins le nombre d’aventuriers.</a:t>
          </a:r>
        </a:p>
      </dgm:t>
    </dgm:pt>
    <dgm:pt modelId="{B571A6E0-CDE8-4B86-BD7F-E2CECDA7077F}" type="parTrans" cxnId="{477850EA-AD13-4F77-BC0E-DCF78366E352}">
      <dgm:prSet/>
      <dgm:spPr/>
      <dgm:t>
        <a:bodyPr/>
        <a:lstStyle/>
        <a:p>
          <a:endParaRPr lang="fr-FR"/>
        </a:p>
      </dgm:t>
    </dgm:pt>
    <dgm:pt modelId="{BB705012-7602-424A-838B-2C3F1E391FF0}" type="sibTrans" cxnId="{477850EA-AD13-4F77-BC0E-DCF78366E352}">
      <dgm:prSet/>
      <dgm:spPr/>
      <dgm:t>
        <a:bodyPr/>
        <a:lstStyle/>
        <a:p>
          <a:endParaRPr lang="fr-FR"/>
        </a:p>
      </dgm:t>
    </dgm:pt>
    <dgm:pt modelId="{C80FF8FC-1569-4464-9E07-9681FA2FF6DD}">
      <dgm:prSet custT="1"/>
      <dgm:spPr/>
      <dgm:t>
        <a:bodyPr/>
        <a:lstStyle/>
        <a:p>
          <a:r>
            <a:rPr lang="fr-FR" sz="900"/>
            <a:t> Sur la carte, marquez le scénario comme accompli. Les scénarios accomplis peuvent toujours être rejoués au cours de la même campagne. Cependant, les récompenses du scénario et les trésors numérotés ne peuvent être gagnés qu'une seule fois.</a:t>
          </a:r>
        </a:p>
      </dgm:t>
    </dgm:pt>
    <dgm:pt modelId="{A9F599FB-D74B-4EF8-9A48-4FEEB83F98A2}" type="parTrans" cxnId="{4D0DBD24-AB5D-41FB-B12F-CBA08EFBAEC5}">
      <dgm:prSet/>
      <dgm:spPr/>
      <dgm:t>
        <a:bodyPr/>
        <a:lstStyle/>
        <a:p>
          <a:endParaRPr lang="fr-FR"/>
        </a:p>
      </dgm:t>
    </dgm:pt>
    <dgm:pt modelId="{8DCC738A-3AE3-442F-B05F-3916E9874C67}" type="sibTrans" cxnId="{4D0DBD24-AB5D-41FB-B12F-CBA08EFBAEC5}">
      <dgm:prSet/>
      <dgm:spPr/>
      <dgm:t>
        <a:bodyPr/>
        <a:lstStyle/>
        <a:p>
          <a:endParaRPr lang="fr-FR"/>
        </a:p>
      </dgm:t>
    </dgm:pt>
    <dgm:pt modelId="{01AE3349-26CD-41EB-BB86-B2891EECAFA2}">
      <dgm:prSet custT="1"/>
      <dgm:spPr/>
      <dgm:t>
        <a:bodyPr/>
        <a:lstStyle/>
        <a:p>
          <a:r>
            <a:rPr lang="fr-FR" sz="900"/>
            <a:t> Apres un scénario accompli, la compagnie retourne à Havreblanc pour une phase d’Avant-poste sauf si le scénario à un scénario lié de force (chaine sur fond rouge). Un scénario peut étre lié (chaine sur fond jaune) au scénario que vous venez de finir, dans ce cas vous pouvez directement y aller sans faire de phase Avant-poste. Si ce n’est pas la première fois que le scénario est accompli, tous les liens de scénario sont ignorés.  (P.48 règles)</a:t>
          </a:r>
        </a:p>
      </dgm:t>
    </dgm:pt>
    <dgm:pt modelId="{33D14619-1571-4318-88B6-AA01EC200B34}" type="parTrans" cxnId="{A26E6F0E-ECAD-484B-888E-3A31680D63F6}">
      <dgm:prSet/>
      <dgm:spPr/>
      <dgm:t>
        <a:bodyPr/>
        <a:lstStyle/>
        <a:p>
          <a:endParaRPr lang="fr-FR"/>
        </a:p>
      </dgm:t>
    </dgm:pt>
    <dgm:pt modelId="{61C3A6AB-EECD-4374-B04B-D32C55EA0DBF}" type="sibTrans" cxnId="{A26E6F0E-ECAD-484B-888E-3A31680D63F6}">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F18C4AD-4669-414E-AEF1-3F1CC0FB98A3}" type="pres">
      <dgm:prSet presAssocID="{246C930D-0183-4015-BC8E-E718B153FFBF}" presName="parentLin" presStyleCnt="0"/>
      <dgm:spPr/>
    </dgm:pt>
    <dgm:pt modelId="{AC4017AD-8FC6-4F89-989C-5F8D15FBA206}" type="pres">
      <dgm:prSet presAssocID="{246C930D-0183-4015-BC8E-E718B153FFBF}" presName="parentLeftMargin" presStyleLbl="node1" presStyleIdx="0" presStyleCnt="1"/>
      <dgm:spPr/>
    </dgm:pt>
    <dgm:pt modelId="{C2CC5C34-ED08-4B66-A957-498CCCD2586F}" type="pres">
      <dgm:prSet presAssocID="{246C930D-0183-4015-BC8E-E718B153FFBF}" presName="parentText" presStyleLbl="node1" presStyleIdx="0" presStyleCnt="1">
        <dgm:presLayoutVars>
          <dgm:chMax val="0"/>
          <dgm:bulletEnabled val="1"/>
        </dgm:presLayoutVars>
      </dgm:prSet>
      <dgm:spPr/>
    </dgm:pt>
    <dgm:pt modelId="{9C1829B1-D212-4DD8-9042-2FDB71BEB3E1}" type="pres">
      <dgm:prSet presAssocID="{246C930D-0183-4015-BC8E-E718B153FFBF}" presName="negativeSpace" presStyleCnt="0"/>
      <dgm:spPr/>
    </dgm:pt>
    <dgm:pt modelId="{E056600F-4581-488C-8127-08939D6486B7}" type="pres">
      <dgm:prSet presAssocID="{246C930D-0183-4015-BC8E-E718B153FFBF}" presName="childText" presStyleLbl="conFgAcc1" presStyleIdx="0" presStyleCnt="1">
        <dgm:presLayoutVars>
          <dgm:bulletEnabled val="1"/>
        </dgm:presLayoutVars>
      </dgm:prSet>
      <dgm:spPr/>
    </dgm:pt>
  </dgm:ptLst>
  <dgm:cxnLst>
    <dgm:cxn modelId="{35D21B0B-018E-4ABC-94EA-BE7D8DB753CF}" srcId="{AD096D85-A239-469C-AB31-B2F39944E4A4}" destId="{FAFC03F2-FD9B-42A4-AB1B-A2AAA4819DC7}" srcOrd="1" destOrd="0" parTransId="{D7A9CD6E-79AE-456E-B53A-29077D295C7B}" sibTransId="{1D5DD52C-1150-49A8-9930-84E075D1F5C4}"/>
    <dgm:cxn modelId="{6DC5BC0B-0307-4E5F-A502-B11D5D3D9977}" type="presOf" srcId="{C80FF8FC-1569-4464-9E07-9681FA2FF6DD}" destId="{E056600F-4581-488C-8127-08939D6486B7}" srcOrd="0" destOrd="16" presId="urn:microsoft.com/office/officeart/2005/8/layout/list1"/>
    <dgm:cxn modelId="{A26E6F0E-ECAD-484B-888E-3A31680D63F6}" srcId="{246C930D-0183-4015-BC8E-E718B153FFBF}" destId="{01AE3349-26CD-41EB-BB86-B2891EECAFA2}" srcOrd="7" destOrd="0" parTransId="{33D14619-1571-4318-88B6-AA01EC200B34}" sibTransId="{61C3A6AB-EECD-4374-B04B-D32C55EA0DBF}"/>
    <dgm:cxn modelId="{F4CA6A13-8230-44B4-8895-964157962AFA}" type="presOf" srcId="{728690ED-681D-4EBB-9999-0A5D8664E11C}" destId="{E056600F-4581-488C-8127-08939D6486B7}" srcOrd="0" destOrd="0" presId="urn:microsoft.com/office/officeart/2005/8/layout/list1"/>
    <dgm:cxn modelId="{DD7B5913-FE81-4B68-97D7-A520F2EC9D4D}" srcId="{246C930D-0183-4015-BC8E-E718B153FFBF}" destId="{AD096D85-A239-469C-AB31-B2F39944E4A4}" srcOrd="6" destOrd="0" parTransId="{831B4484-7803-44E8-B939-5C3FF0A725D0}" sibTransId="{4CB22F89-8212-4C5F-A882-9CE5843C5054}"/>
    <dgm:cxn modelId="{BE170E15-9506-4B44-8E6C-BB72B8F20D8A}" srcId="{246C930D-0183-4015-BC8E-E718B153FFBF}" destId="{893A87E6-63FC-44F0-BCD1-2E8EF440F9DD}" srcOrd="2" destOrd="0" parTransId="{6AD787C6-00FF-45C9-810D-3447F6A96305}" sibTransId="{72A5EAFE-7C2E-4DE1-9D86-36E0892FDDDC}"/>
    <dgm:cxn modelId="{ED12741F-EC49-4932-AB68-1D33C8C00554}" srcId="{246C930D-0183-4015-BC8E-E718B153FFBF}" destId="{728690ED-681D-4EBB-9999-0A5D8664E11C}" srcOrd="0" destOrd="0" parTransId="{47836672-80AC-4F5E-952A-764E45D720C1}" sibTransId="{42F14468-4EF3-459A-B8C5-DF89697D6F28}"/>
    <dgm:cxn modelId="{4D0DBD24-AB5D-41FB-B12F-CBA08EFBAEC5}" srcId="{AD096D85-A239-469C-AB31-B2F39944E4A4}" destId="{C80FF8FC-1569-4464-9E07-9681FA2FF6DD}" srcOrd="7" destOrd="0" parTransId="{A9F599FB-D74B-4EF8-9A48-4FEEB83F98A2}" sibTransId="{8DCC738A-3AE3-442F-B05F-3916E9874C67}"/>
    <dgm:cxn modelId="{0FA9E024-80B9-4775-A42B-25B850FB2C10}" srcId="{AD096D85-A239-469C-AB31-B2F39944E4A4}" destId="{2479D695-A011-4177-AA47-C9A6FAEBB7F4}" srcOrd="3" destOrd="0" parTransId="{101A9EF6-2BCA-4656-8749-65B6B848D026}" sibTransId="{D39AA7EF-6310-4606-B1CD-67FE79F2816F}"/>
    <dgm:cxn modelId="{221D2A27-7902-4C87-9D4A-549111A1BD60}" type="presOf" srcId="{2479D695-A011-4177-AA47-C9A6FAEBB7F4}" destId="{E056600F-4581-488C-8127-08939D6486B7}" srcOrd="0" destOrd="12" presId="urn:microsoft.com/office/officeart/2005/8/layout/list1"/>
    <dgm:cxn modelId="{FA8F462D-5C7C-4860-B7DC-C0EC310BFFFE}" type="presOf" srcId="{AD096D85-A239-469C-AB31-B2F39944E4A4}" destId="{E056600F-4581-488C-8127-08939D6486B7}" srcOrd="0" destOrd="8" presId="urn:microsoft.com/office/officeart/2005/8/layout/list1"/>
    <dgm:cxn modelId="{9E33A534-5AC1-4AB8-A3E9-9B289FD35D40}" srcId="{AD096D85-A239-469C-AB31-B2F39944E4A4}" destId="{6FE7108E-6D7F-4B7A-AF6B-139994613692}" srcOrd="2" destOrd="0" parTransId="{D33F5EF2-6330-43DB-B49A-F14CC7E8A6B4}" sibTransId="{98DE9E79-4546-452F-9F68-B805F297352D}"/>
    <dgm:cxn modelId="{9BB01B64-1027-4E81-B75F-FD9D56C2EAEB}" srcId="{AD096D85-A239-469C-AB31-B2F39944E4A4}" destId="{DCC8F8CC-7DC7-4399-B910-C3C19355181D}" srcOrd="0" destOrd="0" parTransId="{4B434A51-85D1-4AF0-82CD-C839E47AF595}" sibTransId="{B766749F-EE10-4DB7-8D1A-E82752AD9D16}"/>
    <dgm:cxn modelId="{A362A469-FCD2-4DA9-BD2C-FF67C18E1329}" srcId="{BF0D395B-2AFC-43B1-A29B-91AA3EBDE0F6}" destId="{0D425741-74BF-447F-884C-8F7D78F0BAC1}" srcOrd="0" destOrd="0" parTransId="{B36BBD42-5E27-4D7B-94A5-912C5C4F9285}" sibTransId="{ABCFEB94-277D-4FB5-9CA3-C539DD2335A1}"/>
    <dgm:cxn modelId="{03C52078-4D2B-45FD-ACC0-691B78A320C7}" srcId="{246C930D-0183-4015-BC8E-E718B153FFBF}" destId="{80BC646F-C509-4018-8AA1-8A3AD27ACFD8}" srcOrd="3" destOrd="0" parTransId="{3BCA5BAB-3A00-43B5-A0BB-8F837A26179B}" sibTransId="{DC44FD44-962A-49DE-B7E7-2C9EB2338E28}"/>
    <dgm:cxn modelId="{6211BA7E-7BED-4D48-9740-8631096E79A9}" type="presOf" srcId="{DCC8F8CC-7DC7-4399-B910-C3C19355181D}" destId="{E056600F-4581-488C-8127-08939D6486B7}" srcOrd="0" destOrd="9" presId="urn:microsoft.com/office/officeart/2005/8/layout/list1"/>
    <dgm:cxn modelId="{C7272580-EB90-4412-81E2-06F2A68CA8F8}" type="presOf" srcId="{3C875127-B782-457A-9B81-4B2F4EC03FFE}" destId="{D5099D35-1870-49B1-B445-06C97340E9BB}" srcOrd="0" destOrd="0" presId="urn:microsoft.com/office/officeart/2005/8/layout/list1"/>
    <dgm:cxn modelId="{B4EF3291-F23D-4B4B-AB5E-0CAB7A05C58D}" srcId="{AD096D85-A239-469C-AB31-B2F39944E4A4}" destId="{0753C0EB-341E-4DB6-9306-5467F48122F3}" srcOrd="5" destOrd="0" parTransId="{B857D525-D108-4B85-AA24-336DB05CE551}" sibTransId="{814FADA3-21B7-4246-8462-808F9DEC8AF1}"/>
    <dgm:cxn modelId="{620D9F98-CC14-401D-A27B-C5F021737E22}" type="presOf" srcId="{BF0D395B-2AFC-43B1-A29B-91AA3EBDE0F6}" destId="{E056600F-4581-488C-8127-08939D6486B7}" srcOrd="0" destOrd="5" presId="urn:microsoft.com/office/officeart/2005/8/layout/list1"/>
    <dgm:cxn modelId="{B403779A-D6B1-4366-97E5-C5CC38C9D7F9}" type="presOf" srcId="{0753C0EB-341E-4DB6-9306-5467F48122F3}" destId="{E056600F-4581-488C-8127-08939D6486B7}" srcOrd="0" destOrd="14" presId="urn:microsoft.com/office/officeart/2005/8/layout/list1"/>
    <dgm:cxn modelId="{F11B77AA-6DB0-40B4-8361-A6F3E2E62833}" type="presOf" srcId="{41DB7C4B-230D-48C6-B1F5-8DF3FDAA2DCC}" destId="{E056600F-4581-488C-8127-08939D6486B7}" srcOrd="0" destOrd="13" presId="urn:microsoft.com/office/officeart/2005/8/layout/list1"/>
    <dgm:cxn modelId="{45C962AD-C945-4DB8-9644-32BFC1B23FB7}" srcId="{246C930D-0183-4015-BC8E-E718B153FFBF}" destId="{78093B33-47FF-4EB2-8F9F-C4212301DD36}" srcOrd="4" destOrd="0" parTransId="{0A41EB2E-3638-42F6-BF77-8A0B553F81EA}" sibTransId="{F91D7FE5-3FE4-47C3-BBE0-0C307F0804F3}"/>
    <dgm:cxn modelId="{BD7C04B0-EA05-4308-B15E-67AD724166BC}" type="presOf" srcId="{667F40E2-32B2-4A1C-BBE1-7131D1276B0D}" destId="{E056600F-4581-488C-8127-08939D6486B7}" srcOrd="0" destOrd="1" presId="urn:microsoft.com/office/officeart/2005/8/layout/list1"/>
    <dgm:cxn modelId="{B2C245B0-DA29-462A-936B-814C2B550ECC}" srcId="{246C930D-0183-4015-BC8E-E718B153FFBF}" destId="{BF0D395B-2AFC-43B1-A29B-91AA3EBDE0F6}" srcOrd="5" destOrd="0" parTransId="{BD730434-C431-4DC9-9144-7127AF60DEA7}" sibTransId="{4CFC7456-2280-4B4C-91E1-30A9B9D492EA}"/>
    <dgm:cxn modelId="{DB9B6DB5-26E5-4370-8A03-EB0F532908A4}" srcId="{AD096D85-A239-469C-AB31-B2F39944E4A4}" destId="{41DB7C4B-230D-48C6-B1F5-8DF3FDAA2DCC}" srcOrd="4" destOrd="0" parTransId="{C042E005-7759-495E-807E-357C3B12DE1F}" sibTransId="{ED435513-390A-4841-A102-F313DCE74C37}"/>
    <dgm:cxn modelId="{BCE6BBC4-1BD9-4915-AE05-5D06029B8334}" type="presOf" srcId="{246C930D-0183-4015-BC8E-E718B153FFBF}" destId="{AC4017AD-8FC6-4F89-989C-5F8D15FBA206}" srcOrd="0" destOrd="0" presId="urn:microsoft.com/office/officeart/2005/8/layout/list1"/>
    <dgm:cxn modelId="{7A2FE0C8-7D87-4DCE-AB6C-7A82D6D58FE0}" type="presOf" srcId="{6FE7108E-6D7F-4B7A-AF6B-139994613692}" destId="{E056600F-4581-488C-8127-08939D6486B7}" srcOrd="0" destOrd="11" presId="urn:microsoft.com/office/officeart/2005/8/layout/list1"/>
    <dgm:cxn modelId="{D97A70CC-CB5E-448D-BF3B-8AE3FDEB3630}" type="presOf" srcId="{246C930D-0183-4015-BC8E-E718B153FFBF}" destId="{C2CC5C34-ED08-4B66-A957-498CCCD2586F}" srcOrd="1" destOrd="0" presId="urn:microsoft.com/office/officeart/2005/8/layout/list1"/>
    <dgm:cxn modelId="{4D4371CC-20B5-44C0-94EE-9D2228FCCC28}" srcId="{3C875127-B782-457A-9B81-4B2F4EC03FFE}" destId="{246C930D-0183-4015-BC8E-E718B153FFBF}" srcOrd="0" destOrd="0" parTransId="{DA94DF49-433D-4F32-90D9-AB1F96EF4860}" sibTransId="{B9B8E1F3-E22C-4C03-8A78-A78F7EB10ADB}"/>
    <dgm:cxn modelId="{449456DA-1E64-4C62-B77F-3D6A9068B9F1}" type="presOf" srcId="{78093B33-47FF-4EB2-8F9F-C4212301DD36}" destId="{E056600F-4581-488C-8127-08939D6486B7}" srcOrd="0" destOrd="4" presId="urn:microsoft.com/office/officeart/2005/8/layout/list1"/>
    <dgm:cxn modelId="{799063E1-33F5-4871-B294-2DBE87D39D65}" srcId="{BF0D395B-2AFC-43B1-A29B-91AA3EBDE0F6}" destId="{A6621B78-313B-4A37-82CB-8110FE781487}" srcOrd="1" destOrd="0" parTransId="{13A869DF-BBAC-4647-A3C7-475CF3563543}" sibTransId="{0283A01D-DC08-4889-BAB7-0A10448F380F}"/>
    <dgm:cxn modelId="{CF9039E6-B251-4A48-9CCD-1EFD4B4267BC}" type="presOf" srcId="{0D425741-74BF-447F-884C-8F7D78F0BAC1}" destId="{E056600F-4581-488C-8127-08939D6486B7}" srcOrd="0" destOrd="6" presId="urn:microsoft.com/office/officeart/2005/8/layout/list1"/>
    <dgm:cxn modelId="{010733EA-116C-4934-AEA0-F8C57B791932}" type="presOf" srcId="{A6621B78-313B-4A37-82CB-8110FE781487}" destId="{E056600F-4581-488C-8127-08939D6486B7}" srcOrd="0" destOrd="7" presId="urn:microsoft.com/office/officeart/2005/8/layout/list1"/>
    <dgm:cxn modelId="{477850EA-AD13-4F77-BC0E-DCF78366E352}" srcId="{AD096D85-A239-469C-AB31-B2F39944E4A4}" destId="{24234B9D-AAAE-4298-A95F-484D1B1A84D3}" srcOrd="6" destOrd="0" parTransId="{B571A6E0-CDE8-4B86-BD7F-E2CECDA7077F}" sibTransId="{BB705012-7602-424A-838B-2C3F1E391FF0}"/>
    <dgm:cxn modelId="{0421F7EE-E12A-4981-8B06-D9177E23647E}" srcId="{246C930D-0183-4015-BC8E-E718B153FFBF}" destId="{667F40E2-32B2-4A1C-BBE1-7131D1276B0D}" srcOrd="1" destOrd="0" parTransId="{2CA6B424-3B37-483E-8814-E5438A42EFA8}" sibTransId="{FF670DB3-EAB0-49CB-BF43-345C9DECB1C5}"/>
    <dgm:cxn modelId="{CA9C6EEF-9699-4D19-942D-BCEDE5D6698C}" type="presOf" srcId="{80BC646F-C509-4018-8AA1-8A3AD27ACFD8}" destId="{E056600F-4581-488C-8127-08939D6486B7}" srcOrd="0" destOrd="3" presId="urn:microsoft.com/office/officeart/2005/8/layout/list1"/>
    <dgm:cxn modelId="{FA3A5DF7-0B1E-45D5-9714-3AD69D4BA3A7}" type="presOf" srcId="{FAFC03F2-FD9B-42A4-AB1B-A2AAA4819DC7}" destId="{E056600F-4581-488C-8127-08939D6486B7}" srcOrd="0" destOrd="10" presId="urn:microsoft.com/office/officeart/2005/8/layout/list1"/>
    <dgm:cxn modelId="{FD673FF9-038E-44F7-B90E-CEDA8D7C6328}" type="presOf" srcId="{01AE3349-26CD-41EB-BB86-B2891EECAFA2}" destId="{E056600F-4581-488C-8127-08939D6486B7}" srcOrd="0" destOrd="17" presId="urn:microsoft.com/office/officeart/2005/8/layout/list1"/>
    <dgm:cxn modelId="{C41975FC-A8ED-41EF-B69B-D712B8C23518}" type="presOf" srcId="{24234B9D-AAAE-4298-A95F-484D1B1A84D3}" destId="{E056600F-4581-488C-8127-08939D6486B7}" srcOrd="0" destOrd="15" presId="urn:microsoft.com/office/officeart/2005/8/layout/list1"/>
    <dgm:cxn modelId="{CED4B9FF-D541-480B-ACAC-8490746CA78D}" type="presOf" srcId="{893A87E6-63FC-44F0-BCD1-2E8EF440F9DD}" destId="{E056600F-4581-488C-8127-08939D6486B7}" srcOrd="0" destOrd="2" presId="urn:microsoft.com/office/officeart/2005/8/layout/list1"/>
    <dgm:cxn modelId="{E36C5492-F979-410B-B4F8-9687170A18FD}" type="presParOf" srcId="{D5099D35-1870-49B1-B445-06C97340E9BB}" destId="{DF18C4AD-4669-414E-AEF1-3F1CC0FB98A3}" srcOrd="0" destOrd="0" presId="urn:microsoft.com/office/officeart/2005/8/layout/list1"/>
    <dgm:cxn modelId="{22E7C3D6-83C0-48E5-8D2A-85F3C65F1541}" type="presParOf" srcId="{DF18C4AD-4669-414E-AEF1-3F1CC0FB98A3}" destId="{AC4017AD-8FC6-4F89-989C-5F8D15FBA206}" srcOrd="0" destOrd="0" presId="urn:microsoft.com/office/officeart/2005/8/layout/list1"/>
    <dgm:cxn modelId="{488487F1-7979-4346-A48A-6DCE224B2B60}" type="presParOf" srcId="{DF18C4AD-4669-414E-AEF1-3F1CC0FB98A3}" destId="{C2CC5C34-ED08-4B66-A957-498CCCD2586F}" srcOrd="1" destOrd="0" presId="urn:microsoft.com/office/officeart/2005/8/layout/list1"/>
    <dgm:cxn modelId="{922011CC-49C8-4575-BDA9-A5B7934B1665}" type="presParOf" srcId="{D5099D35-1870-49B1-B445-06C97340E9BB}" destId="{9C1829B1-D212-4DD8-9042-2FDB71BEB3E1}" srcOrd="1" destOrd="0" presId="urn:microsoft.com/office/officeart/2005/8/layout/list1"/>
    <dgm:cxn modelId="{5CD4CCA3-C5A7-4353-AB56-F7B68FBE292C}" type="presParOf" srcId="{D5099D35-1870-49B1-B445-06C97340E9BB}" destId="{E056600F-4581-488C-8127-08939D6486B7}" srcOrd="2"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CA4D5341-E219-42FF-A32C-63373C118DCE}">
      <dgm:prSet custT="1"/>
      <dgm:spPr/>
      <dgm:t>
        <a:bodyPr/>
        <a:lstStyle/>
        <a:p>
          <a:r>
            <a:rPr lang="fr-FR" sz="1600" b="1"/>
            <a:t>Phase d’Avant-poste</a:t>
          </a:r>
        </a:p>
      </dgm:t>
    </dgm:pt>
    <dgm:pt modelId="{892F4156-FD93-4CB3-9D85-56709186B8DA}" type="parTrans" cxnId="{EC2E299F-8E7C-41D0-8346-BBC05CBD04D8}">
      <dgm:prSet/>
      <dgm:spPr/>
      <dgm:t>
        <a:bodyPr/>
        <a:lstStyle/>
        <a:p>
          <a:endParaRPr lang="fr-FR"/>
        </a:p>
      </dgm:t>
    </dgm:pt>
    <dgm:pt modelId="{7B5909BC-B45D-4040-B3AD-261EC4E8977A}" type="sibTrans" cxnId="{EC2E299F-8E7C-41D0-8346-BBC05CBD04D8}">
      <dgm:prSet/>
      <dgm:spPr/>
      <dgm:t>
        <a:bodyPr/>
        <a:lstStyle/>
        <a:p>
          <a:endParaRPr lang="fr-FR"/>
        </a:p>
      </dgm:t>
    </dgm:pt>
    <dgm:pt modelId="{6CBDBF9D-2714-415A-A6F7-FAAD8C4CF0E2}">
      <dgm:prSet custT="1"/>
      <dgm:spPr/>
      <dgm:t>
        <a:bodyPr/>
        <a:lstStyle/>
        <a:p>
          <a:r>
            <a:rPr lang="fr-FR" sz="900"/>
            <a:t> </a:t>
          </a:r>
          <a:r>
            <a:rPr lang="fr-FR" sz="900" b="1"/>
            <a:t>1 : Ecoulement du temps </a:t>
          </a:r>
          <a:r>
            <a:rPr lang="fr-FR" sz="900"/>
            <a:t>: Cochez la prochaine case non marquée du calendrier. Lorsque vous cochez une case contenant un numéro de section, lisez immédiatement la section indiquée. Chaque case équivaut à 1 semaine. Dans certains événements et scénarios, un certain temps s’écoule en dehors de la phase d’Avant-poste. Dans ce cas, si vous cochez une case contenant un numero de section, ne lisez pas immédiatement la section indiquée. Ecrivez le numero de section dans la prochaine case non cochée. (P.59 règles) </a:t>
          </a:r>
          <a:endParaRPr lang="fr-FR" sz="900" b="0"/>
        </a:p>
      </dgm:t>
    </dgm:pt>
    <dgm:pt modelId="{E3F0DBB1-5369-45E4-9B38-13345181B173}" type="parTrans" cxnId="{B2700EEC-49BE-4918-9076-B0D5A72BB09D}">
      <dgm:prSet/>
      <dgm:spPr/>
      <dgm:t>
        <a:bodyPr/>
        <a:lstStyle/>
        <a:p>
          <a:endParaRPr lang="fr-FR"/>
        </a:p>
      </dgm:t>
    </dgm:pt>
    <dgm:pt modelId="{D531F47C-81C3-49C3-9FDF-626DB636E4E1}" type="sibTrans" cxnId="{B2700EEC-49BE-4918-9076-B0D5A72BB09D}">
      <dgm:prSet/>
      <dgm:spPr/>
      <dgm:t>
        <a:bodyPr/>
        <a:lstStyle/>
        <a:p>
          <a:endParaRPr lang="fr-FR"/>
        </a:p>
      </dgm:t>
    </dgm:pt>
    <dgm:pt modelId="{F5FE6D7F-A9C7-403C-900E-E3FF5182C346}">
      <dgm:prSet custT="1"/>
      <dgm:spPr/>
      <dgm:t>
        <a:bodyPr/>
        <a:lstStyle/>
        <a:p>
          <a:r>
            <a:rPr lang="fr-FR" sz="900" b="0"/>
            <a:t> </a:t>
          </a:r>
          <a:r>
            <a:rPr lang="fr-FR" sz="900" b="1"/>
            <a:t>2 : Evénement d’Avant-poste </a:t>
          </a:r>
          <a:r>
            <a:rPr lang="fr-FR" sz="900"/>
            <a:t>: Piochez la première carte du paquet Événement d’Avant-poste actif et résolvez-la. S’il y a un Assaut, la carte indique la valeur de l’Assaut, le nombre total de bâtiments visés et l’ordre de priorité des cibles. (P.60 règles)</a:t>
          </a:r>
          <a:endParaRPr lang="fr-FR" sz="900" b="0"/>
        </a:p>
      </dgm:t>
    </dgm:pt>
    <dgm:pt modelId="{980E1FEE-1756-42B6-97F4-A9DE80E5DE40}" type="parTrans" cxnId="{26A6FBEB-061F-41E5-977A-9A7749D2667E}">
      <dgm:prSet/>
      <dgm:spPr/>
      <dgm:t>
        <a:bodyPr/>
        <a:lstStyle/>
        <a:p>
          <a:endParaRPr lang="fr-FR"/>
        </a:p>
      </dgm:t>
    </dgm:pt>
    <dgm:pt modelId="{DB563392-5D1B-4B6F-BF8E-FC7A5B3A0992}" type="sibTrans" cxnId="{26A6FBEB-061F-41E5-977A-9A7749D2667E}">
      <dgm:prSet/>
      <dgm:spPr/>
      <dgm:t>
        <a:bodyPr/>
        <a:lstStyle/>
        <a:p>
          <a:endParaRPr lang="fr-FR"/>
        </a:p>
      </dgm:t>
    </dgm:pt>
    <dgm:pt modelId="{46EF71D6-2A2C-446C-939F-1C2328D90552}">
      <dgm:prSet custT="1"/>
      <dgm:spPr/>
      <dgm:t>
        <a:bodyPr/>
        <a:lstStyle/>
        <a:p>
          <a:r>
            <a:rPr lang="fr-FR" sz="900"/>
            <a:t> Bâtiments Détruits : retournez sa carte Bâtiment sur sa face « Détruit ». L'effet de Bâtiment Détruit sera alors résolu lors de l’étape d'Effets des bâtiments de chaque phase d’Avant-poste, jusqu’à ce que le bâtiment soit reconstruit. (P.61 règles)</a:t>
          </a:r>
        </a:p>
      </dgm:t>
    </dgm:pt>
    <dgm:pt modelId="{B07AF977-DF03-456F-B60C-896F1EB59DA6}" type="parTrans" cxnId="{CD4AAA7A-03FB-46C0-8558-2EDDE9AC2DAC}">
      <dgm:prSet/>
      <dgm:spPr/>
      <dgm:t>
        <a:bodyPr/>
        <a:lstStyle/>
        <a:p>
          <a:endParaRPr lang="fr-FR"/>
        </a:p>
      </dgm:t>
    </dgm:pt>
    <dgm:pt modelId="{B54BA2A2-9A06-4BBB-80DD-F1E3F3E7DE94}" type="sibTrans" cxnId="{CD4AAA7A-03FB-46C0-8558-2EDDE9AC2DAC}">
      <dgm:prSet/>
      <dgm:spPr/>
      <dgm:t>
        <a:bodyPr/>
        <a:lstStyle/>
        <a:p>
          <a:endParaRPr lang="fr-FR"/>
        </a:p>
      </dgm:t>
    </dgm:pt>
    <dgm:pt modelId="{919CB74D-0EE8-429D-ABBA-A399DCFAC679}">
      <dgm:prSet custT="1"/>
      <dgm:spPr/>
      <dgm:t>
        <a:bodyPr/>
        <a:lstStyle/>
        <a:p>
          <a:r>
            <a:rPr lang="fr-FR" sz="900"/>
            <a:t> Lorsqu'un assaut se produit, le groupe doit effectuer un test de défense pour chaque bâtiment ciblé. Pour chaque test, piochez une carte du paquet Garde de la Ville et ajoutez son bonus à la valeur de défense de Havreblanc. (P.61 règles)</a:t>
          </a:r>
          <a:endParaRPr lang="fr-FR" sz="900" b="0"/>
        </a:p>
      </dgm:t>
    </dgm:pt>
    <dgm:pt modelId="{5E3A0220-FF4D-4EA2-957B-EE31109BC00B}" type="parTrans" cxnId="{0C75024C-BCFC-4F0B-8D50-22856E2D75E5}">
      <dgm:prSet/>
      <dgm:spPr/>
      <dgm:t>
        <a:bodyPr/>
        <a:lstStyle/>
        <a:p>
          <a:endParaRPr lang="fr-FR"/>
        </a:p>
      </dgm:t>
    </dgm:pt>
    <dgm:pt modelId="{E603386E-89AD-4FD3-A40C-DDB1BC3B6BE4}" type="sibTrans" cxnId="{0C75024C-BCFC-4F0B-8D50-22856E2D75E5}">
      <dgm:prSet/>
      <dgm:spPr/>
      <dgm:t>
        <a:bodyPr/>
        <a:lstStyle/>
        <a:p>
          <a:endParaRPr lang="fr-FR"/>
        </a:p>
      </dgm:t>
    </dgm:pt>
    <dgm:pt modelId="{70BB789E-EE10-4D22-A7DA-8D8936461767}">
      <dgm:prSet custT="1"/>
      <dgm:spPr/>
      <dgm:t>
        <a:bodyPr/>
        <a:lstStyle/>
        <a:p>
          <a:r>
            <a:rPr lang="fr-FR" sz="900"/>
            <a:t> Tant que la Caserne n'est pas détruite et pour chaque test, le groupe des joueurs peut, avant de piocher, perdre n'importe quel nombre de soldats pour donner Avantage au test. (P.61 règles)</a:t>
          </a:r>
          <a:endParaRPr lang="fr-FR" sz="900" b="0"/>
        </a:p>
      </dgm:t>
    </dgm:pt>
    <dgm:pt modelId="{E12EAEC0-0B5F-42D0-A8BA-9218225FE54F}" type="parTrans" cxnId="{AA9DD641-DC81-4E85-8D18-A44543857488}">
      <dgm:prSet/>
      <dgm:spPr/>
      <dgm:t>
        <a:bodyPr/>
        <a:lstStyle/>
        <a:p>
          <a:endParaRPr lang="fr-FR"/>
        </a:p>
      </dgm:t>
    </dgm:pt>
    <dgm:pt modelId="{6F666091-12B6-4ADD-A0D0-35A8EA7E4734}" type="sibTrans" cxnId="{AA9DD641-DC81-4E85-8D18-A44543857488}">
      <dgm:prSet/>
      <dgm:spPr/>
      <dgm:t>
        <a:bodyPr/>
        <a:lstStyle/>
        <a:p>
          <a:endParaRPr lang="fr-FR"/>
        </a:p>
      </dgm:t>
    </dgm:pt>
    <dgm:pt modelId="{8948AADB-897F-43D1-9E3C-6E0412FEEE50}">
      <dgm:prSet custT="1"/>
      <dgm:spPr/>
      <dgm:t>
        <a:bodyPr/>
        <a:lstStyle/>
        <a:p>
          <a:r>
            <a:rPr lang="fr-FR" sz="900"/>
            <a:t> Le test de défense gagne Désavantage si la Caserne est détruite. (P.61 règles)</a:t>
          </a:r>
          <a:endParaRPr lang="fr-FR" sz="900" b="0"/>
        </a:p>
      </dgm:t>
    </dgm:pt>
    <dgm:pt modelId="{8982DA6D-199F-41EF-B7AF-A2FCF791687D}" type="parTrans" cxnId="{DD69DF73-CB8A-4D40-ADEC-B50B2CC53BD8}">
      <dgm:prSet/>
      <dgm:spPr/>
      <dgm:t>
        <a:bodyPr/>
        <a:lstStyle/>
        <a:p>
          <a:endParaRPr lang="fr-FR"/>
        </a:p>
      </dgm:t>
    </dgm:pt>
    <dgm:pt modelId="{232CF346-FA78-4A22-8913-DB78B883EFCB}" type="sibTrans" cxnId="{DD69DF73-CB8A-4D40-ADEC-B50B2CC53BD8}">
      <dgm:prSet/>
      <dgm:spPr/>
      <dgm:t>
        <a:bodyPr/>
        <a:lstStyle/>
        <a:p>
          <a:endParaRPr lang="fr-FR"/>
        </a:p>
      </dgm:t>
    </dgm:pt>
    <dgm:pt modelId="{A81069EE-1AAA-4107-8EA2-A4C1F374EB06}">
      <dgm:prSet custT="1"/>
      <dgm:spPr/>
      <dgm:t>
        <a:bodyPr/>
        <a:lstStyle/>
        <a:p>
          <a:r>
            <a:rPr lang="fr-FR" sz="900"/>
            <a:t> Ne résolvez pas les effets des bâtiments endommagés ou détruits pendant l'assaut tant que l'événement d'assaut n’a pas été entièrement résolu. (P.61 règles)</a:t>
          </a:r>
          <a:endParaRPr lang="fr-FR" sz="900" b="0"/>
        </a:p>
      </dgm:t>
    </dgm:pt>
    <dgm:pt modelId="{8198C485-ED89-4D4F-87FA-6351E62C6F74}" type="parTrans" cxnId="{AE072D6C-0079-4CF5-AB59-10D4613CA467}">
      <dgm:prSet/>
      <dgm:spPr/>
      <dgm:t>
        <a:bodyPr/>
        <a:lstStyle/>
        <a:p>
          <a:endParaRPr lang="fr-FR"/>
        </a:p>
      </dgm:t>
    </dgm:pt>
    <dgm:pt modelId="{EEB689E6-2361-4564-87ED-749BFF03D694}" type="sibTrans" cxnId="{AE072D6C-0079-4CF5-AB59-10D4613CA467}">
      <dgm:prSet/>
      <dgm:spPr/>
      <dgm:t>
        <a:bodyPr/>
        <a:lstStyle/>
        <a:p>
          <a:endParaRPr lang="fr-FR"/>
        </a:p>
      </dgm:t>
    </dgm:pt>
    <dgm:pt modelId="{6F45BB2A-CCA0-467C-B220-E9287C01CBC8}">
      <dgm:prSet custT="1"/>
      <dgm:spPr/>
      <dgm:t>
        <a:bodyPr/>
        <a:lstStyle/>
        <a:p>
          <a:r>
            <a:rPr lang="fr-FR" sz="900"/>
            <a:t> Mélangez le paquet Garde de la Ville après l'assaut, ou pendant l'assaut s'il est épuisé. (P.61 règles)</a:t>
          </a:r>
          <a:endParaRPr lang="fr-FR" sz="900" b="0"/>
        </a:p>
      </dgm:t>
    </dgm:pt>
    <dgm:pt modelId="{097406E0-77F2-4C70-BAD1-82E297242947}" type="parTrans" cxnId="{4A7EA0A7-6503-46E8-BB73-9F15CCCEB8E9}">
      <dgm:prSet/>
      <dgm:spPr/>
      <dgm:t>
        <a:bodyPr/>
        <a:lstStyle/>
        <a:p>
          <a:endParaRPr lang="fr-FR"/>
        </a:p>
      </dgm:t>
    </dgm:pt>
    <dgm:pt modelId="{C0A4CDBC-29DC-4D9D-A3C0-3591D3255B4D}" type="sibTrans" cxnId="{4A7EA0A7-6503-46E8-BB73-9F15CCCEB8E9}">
      <dgm:prSet/>
      <dgm:spPr/>
      <dgm:t>
        <a:bodyPr/>
        <a:lstStyle/>
        <a:p>
          <a:endParaRPr lang="fr-FR"/>
        </a:p>
      </dgm:t>
    </dgm:pt>
    <dgm:pt modelId="{705A3532-B910-456C-8EA0-5EC5E081CF35}">
      <dgm:prSet custT="1"/>
      <dgm:spPr/>
      <dgm:t>
        <a:bodyPr/>
        <a:lstStyle/>
        <a:p>
          <a:r>
            <a:rPr lang="fr-FR" sz="900"/>
            <a:t> Bâtiments Endommagés : Lorsqu’un bâtiment est endommagé, la compagnie doit immédiatement payer le coût de réparation indiqué sur la carte sinon -1 en moral. (P.61 règles) </a:t>
          </a:r>
          <a:endParaRPr lang="fr-FR" sz="900" b="0"/>
        </a:p>
      </dgm:t>
    </dgm:pt>
    <dgm:pt modelId="{3EF2B387-3811-4E40-80D7-DB75EE09C190}" type="parTrans" cxnId="{2BF3C205-8A16-4203-BDD7-AD9838BA0504}">
      <dgm:prSet/>
      <dgm:spPr/>
      <dgm:t>
        <a:bodyPr/>
        <a:lstStyle/>
        <a:p>
          <a:endParaRPr lang="fr-FR"/>
        </a:p>
      </dgm:t>
    </dgm:pt>
    <dgm:pt modelId="{352F75DA-8404-43A1-A60D-D85B3E041412}" type="sibTrans" cxnId="{2BF3C205-8A16-4203-BDD7-AD9838BA0504}">
      <dgm:prSet/>
      <dgm:spPr/>
      <dgm:t>
        <a:bodyPr/>
        <a:lstStyle/>
        <a:p>
          <a:endParaRPr lang="fr-FR"/>
        </a:p>
      </dgm:t>
    </dgm:pt>
    <dgm:pt modelId="{2D69CF69-FB83-44E9-849F-106306102327}">
      <dgm:prSet custT="1"/>
      <dgm:spPr/>
      <dgm:t>
        <a:bodyPr/>
        <a:lstStyle/>
        <a:p>
          <a:r>
            <a:rPr lang="fr-FR" sz="900"/>
            <a:t> </a:t>
          </a:r>
          <a:r>
            <a:rPr lang="fr-FR" sz="900" b="1"/>
            <a:t>3 : Effets des Bâtiments </a:t>
          </a:r>
          <a:r>
            <a:rPr lang="fr-FR" sz="900"/>
            <a:t>: Parcourez les cartes du paquet Bâtiment une par une, dans l’ordre. Pour chaque bâtiment, résolvez tout effet, normal ou de bâtiment détruit, qui apparaît en haut de la carte à côté de l’icône soleil. Lorsque la compagnie gagne ou perd des pièces d'or ou des ressources à cause de ces effets, elles peuvent être ajoutées ou retirées des réserves de Havreblanc ou des réserves personnelles des aventuriers, dans n’importe quelle combinaison. Si une perte de ressources ou d’or ne peut être résolue entièrement, la compagnie en perd autant que possible, et le reste est ignoré sans plus de conséquences. (P.62 règles)</a:t>
          </a:r>
        </a:p>
      </dgm:t>
    </dgm:pt>
    <dgm:pt modelId="{2C91E672-B337-4EE5-A3CD-49AE41CACB02}" type="parTrans" cxnId="{4501EF79-B478-491E-A186-0C4D261F2A20}">
      <dgm:prSet/>
      <dgm:spPr/>
      <dgm:t>
        <a:bodyPr/>
        <a:lstStyle/>
        <a:p>
          <a:endParaRPr lang="fr-FR"/>
        </a:p>
      </dgm:t>
    </dgm:pt>
    <dgm:pt modelId="{78A3FAB5-2C7B-4F67-B385-EB97371EE2A3}" type="sibTrans" cxnId="{4501EF79-B478-491E-A186-0C4D261F2A20}">
      <dgm:prSet/>
      <dgm:spPr/>
      <dgm:t>
        <a:bodyPr/>
        <a:lstStyle/>
        <a:p>
          <a:endParaRPr lang="fr-FR"/>
        </a:p>
      </dgm:t>
    </dgm:pt>
    <dgm:pt modelId="{0C890085-E893-46A3-94F4-5006ED0F9E8B}">
      <dgm:prSet custT="1"/>
      <dgm:spPr/>
      <dgm:t>
        <a:bodyPr/>
        <a:lstStyle/>
        <a:p>
          <a:r>
            <a:rPr lang="fr-FR" sz="900"/>
            <a:t> </a:t>
          </a:r>
          <a:r>
            <a:rPr lang="fr-FR" sz="900" b="1"/>
            <a:t>4 : Temps Mort </a:t>
          </a:r>
          <a:r>
            <a:rPr lang="fr-FR" sz="900"/>
            <a:t>: Actions possible dans un Temps Mort (hors Achat/vente/fabriquation d'objets et préparation de potion) :</a:t>
          </a:r>
        </a:p>
      </dgm:t>
    </dgm:pt>
    <dgm:pt modelId="{9F32324E-D8E4-4FDB-B516-8060B3B37C08}" type="parTrans" cxnId="{0EAC1F3E-2EE3-4178-9FBB-9B68E78CF681}">
      <dgm:prSet/>
      <dgm:spPr/>
      <dgm:t>
        <a:bodyPr/>
        <a:lstStyle/>
        <a:p>
          <a:endParaRPr lang="fr-FR"/>
        </a:p>
      </dgm:t>
    </dgm:pt>
    <dgm:pt modelId="{B0EF0C10-C7EC-4CD6-9044-4CF8F55BC5C4}" type="sibTrans" cxnId="{0EAC1F3E-2EE3-4178-9FBB-9B68E78CF681}">
      <dgm:prSet/>
      <dgm:spPr/>
      <dgm:t>
        <a:bodyPr/>
        <a:lstStyle/>
        <a:p>
          <a:endParaRPr lang="fr-FR"/>
        </a:p>
      </dgm:t>
    </dgm:pt>
    <dgm:pt modelId="{69CFE052-4C94-463D-9535-9792F3386E93}">
      <dgm:prSet custT="1"/>
      <dgm:spPr/>
      <dgm:t>
        <a:bodyPr/>
        <a:lstStyle/>
        <a:p>
          <a:r>
            <a:rPr lang="fr-FR" sz="900"/>
            <a:t> </a:t>
          </a:r>
          <a:r>
            <a:rPr lang="fr-FR" sz="900" b="1"/>
            <a:t>Mettre un Aventurier en Retraite </a:t>
          </a:r>
          <a:r>
            <a:rPr lang="fr-FR" sz="900"/>
            <a:t>(P.64 règles) : Si un aventurier a rempli les conditions de sa quête personnelle, il part en retraite pendant l’étape de Temps mort, mais pas avant, il peut effectuer toutes les autres activités de Temps mort qu’il souhaite.</a:t>
          </a:r>
        </a:p>
      </dgm:t>
    </dgm:pt>
    <dgm:pt modelId="{07C6A95B-55C5-4351-99DD-D6F223CA28E3}" type="parTrans" cxnId="{A384371E-7A82-4F12-AE45-814ED67922A4}">
      <dgm:prSet/>
      <dgm:spPr/>
      <dgm:t>
        <a:bodyPr/>
        <a:lstStyle/>
        <a:p>
          <a:endParaRPr lang="fr-FR"/>
        </a:p>
      </dgm:t>
    </dgm:pt>
    <dgm:pt modelId="{DE683719-45DD-4DA4-A799-FF497C6EC725}" type="sibTrans" cxnId="{A384371E-7A82-4F12-AE45-814ED67922A4}">
      <dgm:prSet/>
      <dgm:spPr/>
      <dgm:t>
        <a:bodyPr/>
        <a:lstStyle/>
        <a:p>
          <a:endParaRPr lang="fr-FR"/>
        </a:p>
      </dgm:t>
    </dgm:pt>
    <dgm:pt modelId="{5AD15F27-6FC7-4E5F-BC22-C9255E44D7D4}">
      <dgm:prSet custT="1"/>
      <dgm:spPr/>
      <dgm:t>
        <a:bodyPr/>
        <a:lstStyle/>
        <a:p>
          <a:r>
            <a:rPr lang="fr-FR" sz="900"/>
            <a:t> </a:t>
          </a:r>
          <a:r>
            <a:rPr lang="fr-FR" sz="900" b="1"/>
            <a:t>Monter en niveau </a:t>
          </a:r>
          <a:r>
            <a:rPr lang="fr-FR" sz="900"/>
            <a:t>: uniquement possible durant cette phase. Le total d’expérience d’un aventurier n'est pas remis à zéro lorsqu'il monte en niveau. Si le niveau d'un aventurier est inférieur à la moitié du niveau de prospérité actuel (arrondissez au supérieur), il peut monter en niveau pendant l'étape de Temps mort sans remplir le prérequis en expérience, et ce même plusieurs fois, tant que son niveau ne dépasse pas la moitié du niveau de prospérité actuel (arrondissez au supérieur). Une fois qu'il est monté en niveau, réglez son total d'expérience pour qu’il corresponde à l'expérience requise pour son nouveau niveau. (P.62 règles) </a:t>
          </a:r>
        </a:p>
      </dgm:t>
    </dgm:pt>
    <dgm:pt modelId="{D6152A9F-EA3E-4B6C-BA14-F860C4DFA2E0}" type="parTrans" cxnId="{1684DC93-AB1D-4CCE-B801-C71CEFF6E38F}">
      <dgm:prSet/>
      <dgm:spPr/>
      <dgm:t>
        <a:bodyPr/>
        <a:lstStyle/>
        <a:p>
          <a:endParaRPr lang="fr-FR"/>
        </a:p>
      </dgm:t>
    </dgm:pt>
    <dgm:pt modelId="{97CECEB3-D686-47C2-9EAF-E13A25B895B1}" type="sibTrans" cxnId="{1684DC93-AB1D-4CCE-B801-C71CEFF6E38F}">
      <dgm:prSet/>
      <dgm:spPr/>
      <dgm:t>
        <a:bodyPr/>
        <a:lstStyle/>
        <a:p>
          <a:endParaRPr lang="fr-FR"/>
        </a:p>
      </dgm:t>
    </dgm:pt>
    <dgm:pt modelId="{F0201B8F-ADB3-473C-A797-37B22BB02D08}">
      <dgm:prSet custT="1"/>
      <dgm:spPr/>
      <dgm:t>
        <a:bodyPr/>
        <a:lstStyle/>
        <a:p>
          <a:r>
            <a:rPr lang="fr-FR" sz="900"/>
            <a:t> </a:t>
          </a:r>
          <a:r>
            <a:rPr lang="fr-FR" sz="900" b="1"/>
            <a:t>5: Chantier </a:t>
          </a:r>
          <a:r>
            <a:rPr lang="fr-FR" sz="900" b="0"/>
            <a:t>(P.68 règles)</a:t>
          </a:r>
        </a:p>
      </dgm:t>
    </dgm:pt>
    <dgm:pt modelId="{E3B7B225-8E07-463B-82A4-5EA4BE474620}" type="parTrans" cxnId="{428DA3FB-5B54-4CE2-8AF3-285AE64E67C4}">
      <dgm:prSet/>
      <dgm:spPr/>
      <dgm:t>
        <a:bodyPr/>
        <a:lstStyle/>
        <a:p>
          <a:endParaRPr lang="fr-FR"/>
        </a:p>
      </dgm:t>
    </dgm:pt>
    <dgm:pt modelId="{683BF9AE-85A1-4934-9F1E-B3DD2040F43A}" type="sibTrans" cxnId="{428DA3FB-5B54-4CE2-8AF3-285AE64E67C4}">
      <dgm:prSet/>
      <dgm:spPr/>
      <dgm:t>
        <a:bodyPr/>
        <a:lstStyle/>
        <a:p>
          <a:endParaRPr lang="fr-FR"/>
        </a:p>
      </dgm:t>
    </dgm:pt>
    <dgm:pt modelId="{C57B5277-6FFA-4169-AB12-842F92C4D26E}">
      <dgm:prSet custT="1"/>
      <dgm:spPr/>
      <dgm:t>
        <a:bodyPr/>
        <a:lstStyle/>
        <a:p>
          <a:r>
            <a:rPr lang="fr-FR" sz="900"/>
            <a:t> Les aventuriers peuvent construire ou agrandir un bâtiment par défaut, et ils peuvent perdre 2 en moral pour construire ou agrandir un deuxième bâtiment.</a:t>
          </a:r>
          <a:r>
            <a:rPr lang="fr-FR" sz="900" b="0"/>
            <a:t> </a:t>
          </a:r>
        </a:p>
      </dgm:t>
    </dgm:pt>
    <dgm:pt modelId="{48316180-88B7-4F6D-B051-ECCA0F620305}" type="parTrans" cxnId="{0A06B891-CE61-43F0-9AF6-1C99E772E450}">
      <dgm:prSet/>
      <dgm:spPr/>
      <dgm:t>
        <a:bodyPr/>
        <a:lstStyle/>
        <a:p>
          <a:endParaRPr lang="fr-FR"/>
        </a:p>
      </dgm:t>
    </dgm:pt>
    <dgm:pt modelId="{8D32250E-8D77-4191-BAED-5279925134E5}" type="sibTrans" cxnId="{0A06B891-CE61-43F0-9AF6-1C99E772E450}">
      <dgm:prSet/>
      <dgm:spPr/>
      <dgm:t>
        <a:bodyPr/>
        <a:lstStyle/>
        <a:p>
          <a:endParaRPr lang="fr-FR"/>
        </a:p>
      </dgm:t>
    </dgm:pt>
    <dgm:pt modelId="{B66684D9-C3AC-41EE-8B8A-4D4AEB31C9A7}">
      <dgm:prSet custT="1"/>
      <dgm:spPr/>
      <dgm:t>
        <a:bodyPr/>
        <a:lstStyle/>
        <a:p>
          <a:r>
            <a:rPr lang="fr-FR" sz="900" b="0"/>
            <a:t> </a:t>
          </a:r>
          <a:r>
            <a:rPr lang="fr-FR" sz="900"/>
            <a:t>La compagnie peut également reconstruire n'importe quel nombre de bâtiments détruits, mais pas avant d'avoir construit ou agrandi des bâtiments.</a:t>
          </a:r>
          <a:endParaRPr lang="fr-FR" sz="900" b="0"/>
        </a:p>
      </dgm:t>
    </dgm:pt>
    <dgm:pt modelId="{477AFF0C-F75F-488E-B734-278570EB7CFE}" type="parTrans" cxnId="{D6CAC7E9-70F0-4A8F-9391-D844F2438904}">
      <dgm:prSet/>
      <dgm:spPr/>
      <dgm:t>
        <a:bodyPr/>
        <a:lstStyle/>
        <a:p>
          <a:endParaRPr lang="fr-FR"/>
        </a:p>
      </dgm:t>
    </dgm:pt>
    <dgm:pt modelId="{0A50ACAA-32D9-4BD0-A890-5988C44A6B05}" type="sibTrans" cxnId="{D6CAC7E9-70F0-4A8F-9391-D844F2438904}">
      <dgm:prSet/>
      <dgm:spPr/>
      <dgm:t>
        <a:bodyPr/>
        <a:lstStyle/>
        <a:p>
          <a:endParaRPr lang="fr-FR"/>
        </a:p>
      </dgm:t>
    </dgm:pt>
    <dgm:pt modelId="{C018A740-33B2-45B9-B8D6-03F026002810}">
      <dgm:prSet custT="1"/>
      <dgm:spPr/>
      <dgm:t>
        <a:bodyPr/>
        <a:lstStyle/>
        <a:p>
          <a:r>
            <a:rPr lang="fr-FR" sz="900"/>
            <a:t> A</a:t>
          </a:r>
          <a:r>
            <a:rPr lang="fr-FR" sz="900" b="0" i="0"/>
            <a:t>près avoir résolu une carte événement d'avant-poste, vous devez généralement la retirer du jeu, à moins que le résultat de l'événement indique spécifiquement (avec l'icône de retour) que vous devez la remettre au bas du deck d'événements d'avant-poste.</a:t>
          </a:r>
          <a:endParaRPr lang="fr-FR" sz="900"/>
        </a:p>
      </dgm:t>
    </dgm:pt>
    <dgm:pt modelId="{FFB8B35A-FA32-41C4-A734-7A5BB54325C0}" type="parTrans" cxnId="{3E36E72D-7CB3-4878-82BF-541F77108FC1}">
      <dgm:prSet/>
      <dgm:spPr/>
      <dgm:t>
        <a:bodyPr/>
        <a:lstStyle/>
        <a:p>
          <a:endParaRPr lang="fr-FR"/>
        </a:p>
      </dgm:t>
    </dgm:pt>
    <dgm:pt modelId="{B8C315D3-23CB-4DBB-B2F1-DD3DC303EC61}" type="sibTrans" cxnId="{3E36E72D-7CB3-4878-82BF-541F77108FC1}">
      <dgm:prSet/>
      <dgm:spPr/>
      <dgm:t>
        <a:bodyPr/>
        <a:lstStyle/>
        <a:p>
          <a:endParaRPr lang="fr-FR"/>
        </a:p>
      </dgm:t>
    </dgm:pt>
    <dgm:pt modelId="{CAC12579-286B-44C9-95A2-0104111AA3B4}">
      <dgm:prSet custT="1"/>
      <dgm:spPr/>
      <dgm:t>
        <a:bodyPr/>
        <a:lstStyle/>
        <a:p>
          <a:r>
            <a:rPr lang="fr-FR" sz="900"/>
            <a:t> </a:t>
          </a:r>
          <a:r>
            <a:rPr lang="fr-FR" sz="900" b="1"/>
            <a:t>Création d'un Aventurier </a:t>
          </a:r>
          <a:r>
            <a:rPr lang="fr-FR" sz="900"/>
            <a:t>: voir la section "</a:t>
          </a:r>
          <a:r>
            <a:rPr lang="fr-FR" sz="900" b="0"/>
            <a:t>Aventurier : création</a:t>
          </a:r>
          <a:r>
            <a:rPr lang="fr-FR" sz="900" b="1"/>
            <a:t>"</a:t>
          </a:r>
          <a:endParaRPr lang="fr-FR" sz="900"/>
        </a:p>
      </dgm:t>
    </dgm:pt>
    <dgm:pt modelId="{082FDCEE-97AE-4F69-B951-341720210AD0}" type="parTrans" cxnId="{41234EAA-B441-4C02-BF8F-93F5D71FA859}">
      <dgm:prSet/>
      <dgm:spPr/>
      <dgm:t>
        <a:bodyPr/>
        <a:lstStyle/>
        <a:p>
          <a:endParaRPr lang="fr-FR"/>
        </a:p>
      </dgm:t>
    </dgm:pt>
    <dgm:pt modelId="{C1A56D88-CD1C-4FB0-816E-1BCEF85353AE}" type="sibTrans" cxnId="{41234EAA-B441-4C02-BF8F-93F5D71FA859}">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596621F-5E26-4C12-8EE5-46724A806C7F}" type="pres">
      <dgm:prSet presAssocID="{CA4D5341-E219-42FF-A32C-63373C118DCE}" presName="parentLin" presStyleCnt="0"/>
      <dgm:spPr/>
    </dgm:pt>
    <dgm:pt modelId="{4F6479AA-93E6-44DC-8E43-53AE04FCCD3B}" type="pres">
      <dgm:prSet presAssocID="{CA4D5341-E219-42FF-A32C-63373C118DCE}" presName="parentLeftMargin" presStyleLbl="node1" presStyleIdx="0" presStyleCnt="1"/>
      <dgm:spPr/>
    </dgm:pt>
    <dgm:pt modelId="{446EDC49-A82E-468D-9A65-728AB9FD0865}" type="pres">
      <dgm:prSet presAssocID="{CA4D5341-E219-42FF-A32C-63373C118DCE}" presName="parentText" presStyleLbl="node1" presStyleIdx="0" presStyleCnt="1">
        <dgm:presLayoutVars>
          <dgm:chMax val="0"/>
          <dgm:bulletEnabled val="1"/>
        </dgm:presLayoutVars>
      </dgm:prSet>
      <dgm:spPr/>
    </dgm:pt>
    <dgm:pt modelId="{0F74E6D7-56B5-48D0-B3A6-F325F88622FF}" type="pres">
      <dgm:prSet presAssocID="{CA4D5341-E219-42FF-A32C-63373C118DCE}" presName="negativeSpace" presStyleCnt="0"/>
      <dgm:spPr/>
    </dgm:pt>
    <dgm:pt modelId="{AE822432-3238-42F0-91F3-FD134F8086A7}" type="pres">
      <dgm:prSet presAssocID="{CA4D5341-E219-42FF-A32C-63373C118DCE}" presName="childText" presStyleLbl="conFgAcc1" presStyleIdx="0" presStyleCnt="1">
        <dgm:presLayoutVars>
          <dgm:bulletEnabled val="1"/>
        </dgm:presLayoutVars>
      </dgm:prSet>
      <dgm:spPr/>
    </dgm:pt>
  </dgm:ptLst>
  <dgm:cxnLst>
    <dgm:cxn modelId="{68B6AB02-03FE-4AC4-A5D1-57DC5AD1FA88}" type="presOf" srcId="{A81069EE-1AAA-4107-8EA2-A4C1F374EB06}" destId="{AE822432-3238-42F0-91F3-FD134F8086A7}" srcOrd="0" destOrd="5" presId="urn:microsoft.com/office/officeart/2005/8/layout/list1"/>
    <dgm:cxn modelId="{2BF3C205-8A16-4203-BDD7-AD9838BA0504}" srcId="{F5FE6D7F-A9C7-403C-900E-E3FF5182C346}" destId="{705A3532-B910-456C-8EA0-5EC5E081CF35}" srcOrd="5" destOrd="0" parTransId="{3EF2B387-3811-4E40-80D7-DB75EE09C190}" sibTransId="{352F75DA-8404-43A1-A60D-D85B3E041412}"/>
    <dgm:cxn modelId="{A384371E-7A82-4F12-AE45-814ED67922A4}" srcId="{0C890085-E893-46A3-94F4-5006ED0F9E8B}" destId="{69CFE052-4C94-463D-9535-9792F3386E93}" srcOrd="1" destOrd="0" parTransId="{07C6A95B-55C5-4351-99DD-D6F223CA28E3}" sibTransId="{DE683719-45DD-4DA4-A799-FF497C6EC725}"/>
    <dgm:cxn modelId="{102A3E1F-B77F-4355-B87B-1FBA29762B73}" type="presOf" srcId="{705A3532-B910-456C-8EA0-5EC5E081CF35}" destId="{AE822432-3238-42F0-91F3-FD134F8086A7}" srcOrd="0" destOrd="7" presId="urn:microsoft.com/office/officeart/2005/8/layout/list1"/>
    <dgm:cxn modelId="{2D411829-27A5-4D8D-8A0C-E7B29A1AC9E4}" type="presOf" srcId="{46EF71D6-2A2C-446C-939F-1C2328D90552}" destId="{AE822432-3238-42F0-91F3-FD134F8086A7}" srcOrd="0" destOrd="8" presId="urn:microsoft.com/office/officeart/2005/8/layout/list1"/>
    <dgm:cxn modelId="{3E36E72D-7CB3-4878-82BF-541F77108FC1}" srcId="{CA4D5341-E219-42FF-A32C-63373C118DCE}" destId="{C018A740-33B2-45B9-B8D6-03F026002810}" srcOrd="2" destOrd="0" parTransId="{FFB8B35A-FA32-41C4-A734-7A5BB54325C0}" sibTransId="{B8C315D3-23CB-4DBB-B2F1-DD3DC303EC61}"/>
    <dgm:cxn modelId="{2D91FC32-F4AC-4D6E-83E7-76B86D301DEC}" type="presOf" srcId="{F0201B8F-ADB3-473C-A797-37B22BB02D08}" destId="{AE822432-3238-42F0-91F3-FD134F8086A7}" srcOrd="0" destOrd="15" presId="urn:microsoft.com/office/officeart/2005/8/layout/list1"/>
    <dgm:cxn modelId="{0EAC1F3E-2EE3-4178-9FBB-9B68E78CF681}" srcId="{CA4D5341-E219-42FF-A32C-63373C118DCE}" destId="{0C890085-E893-46A3-94F4-5006ED0F9E8B}" srcOrd="4" destOrd="0" parTransId="{9F32324E-D8E4-4FDB-B516-8060B3B37C08}" sibTransId="{B0EF0C10-C7EC-4CD6-9044-4CF8F55BC5C4}"/>
    <dgm:cxn modelId="{F7F77C3E-910E-4458-AC25-74FFBBB3A196}" type="presOf" srcId="{919CB74D-0EE8-429D-ABBA-A399DCFAC679}" destId="{AE822432-3238-42F0-91F3-FD134F8086A7}" srcOrd="0" destOrd="2" presId="urn:microsoft.com/office/officeart/2005/8/layout/list1"/>
    <dgm:cxn modelId="{AA9DD641-DC81-4E85-8D18-A44543857488}" srcId="{F5FE6D7F-A9C7-403C-900E-E3FF5182C346}" destId="{70BB789E-EE10-4D22-A7DA-8D8936461767}" srcOrd="1" destOrd="0" parTransId="{E12EAEC0-0B5F-42D0-A8BA-9218225FE54F}" sibTransId="{6F666091-12B6-4ADD-A0D0-35A8EA7E4734}"/>
    <dgm:cxn modelId="{1FED6A6A-CEC8-478A-9900-4A9C58F678FA}" type="presOf" srcId="{5AD15F27-6FC7-4E5F-BC22-C9255E44D7D4}" destId="{AE822432-3238-42F0-91F3-FD134F8086A7}" srcOrd="0" destOrd="12" presId="urn:microsoft.com/office/officeart/2005/8/layout/list1"/>
    <dgm:cxn modelId="{81B1DF6B-91BF-47D1-918E-0553E3A1AD80}" type="presOf" srcId="{C018A740-33B2-45B9-B8D6-03F026002810}" destId="{AE822432-3238-42F0-91F3-FD134F8086A7}" srcOrd="0" destOrd="9" presId="urn:microsoft.com/office/officeart/2005/8/layout/list1"/>
    <dgm:cxn modelId="{0C75024C-BCFC-4F0B-8D50-22856E2D75E5}" srcId="{F5FE6D7F-A9C7-403C-900E-E3FF5182C346}" destId="{919CB74D-0EE8-429D-ABBA-A399DCFAC679}" srcOrd="0" destOrd="0" parTransId="{5E3A0220-FF4D-4EA2-957B-EE31109BC00B}" sibTransId="{E603386E-89AD-4FD3-A40C-DDB1BC3B6BE4}"/>
    <dgm:cxn modelId="{AE072D6C-0079-4CF5-AB59-10D4613CA467}" srcId="{F5FE6D7F-A9C7-403C-900E-E3FF5182C346}" destId="{A81069EE-1AAA-4107-8EA2-A4C1F374EB06}" srcOrd="3" destOrd="0" parTransId="{8198C485-ED89-4D4F-87FA-6351E62C6F74}" sibTransId="{EEB689E6-2361-4564-87ED-749BFF03D694}"/>
    <dgm:cxn modelId="{BCD0C34E-CB06-489D-803D-C4C8DBDB4A63}" type="presOf" srcId="{6CBDBF9D-2714-415A-A6F7-FAAD8C4CF0E2}" destId="{AE822432-3238-42F0-91F3-FD134F8086A7}" srcOrd="0" destOrd="0" presId="urn:microsoft.com/office/officeart/2005/8/layout/list1"/>
    <dgm:cxn modelId="{D34AE86E-CF31-4A2B-A4F6-79872E20695D}" type="presOf" srcId="{CAC12579-286B-44C9-95A2-0104111AA3B4}" destId="{AE822432-3238-42F0-91F3-FD134F8086A7}" srcOrd="0" destOrd="14" presId="urn:microsoft.com/office/officeart/2005/8/layout/list1"/>
    <dgm:cxn modelId="{8E781953-4F4E-4392-9121-9F4A1490CBB9}" type="presOf" srcId="{CA4D5341-E219-42FF-A32C-63373C118DCE}" destId="{4F6479AA-93E6-44DC-8E43-53AE04FCCD3B}" srcOrd="0" destOrd="0" presId="urn:microsoft.com/office/officeart/2005/8/layout/list1"/>
    <dgm:cxn modelId="{DD69DF73-CB8A-4D40-ADEC-B50B2CC53BD8}" srcId="{F5FE6D7F-A9C7-403C-900E-E3FF5182C346}" destId="{8948AADB-897F-43D1-9E3C-6E0412FEEE50}" srcOrd="2" destOrd="0" parTransId="{8982DA6D-199F-41EF-B7AF-A2FCF791687D}" sibTransId="{232CF346-FA78-4A22-8913-DB78B883EFCB}"/>
    <dgm:cxn modelId="{5A7D0756-7FA8-4EEB-8D5D-1F483BEEF427}" type="presOf" srcId="{C57B5277-6FFA-4169-AB12-842F92C4D26E}" destId="{AE822432-3238-42F0-91F3-FD134F8086A7}" srcOrd="0" destOrd="16" presId="urn:microsoft.com/office/officeart/2005/8/layout/list1"/>
    <dgm:cxn modelId="{1E99C778-5112-4DF0-B6D3-E5923D9E8F12}" type="presOf" srcId="{8948AADB-897F-43D1-9E3C-6E0412FEEE50}" destId="{AE822432-3238-42F0-91F3-FD134F8086A7}" srcOrd="0" destOrd="4" presId="urn:microsoft.com/office/officeart/2005/8/layout/list1"/>
    <dgm:cxn modelId="{4501EF79-B478-491E-A186-0C4D261F2A20}" srcId="{CA4D5341-E219-42FF-A32C-63373C118DCE}" destId="{2D69CF69-FB83-44E9-849F-106306102327}" srcOrd="3" destOrd="0" parTransId="{2C91E672-B337-4EE5-A3CD-49AE41CACB02}" sibTransId="{78A3FAB5-2C7B-4F67-B385-EB97371EE2A3}"/>
    <dgm:cxn modelId="{CD4AAA7A-03FB-46C0-8558-2EDDE9AC2DAC}" srcId="{F5FE6D7F-A9C7-403C-900E-E3FF5182C346}" destId="{46EF71D6-2A2C-446C-939F-1C2328D90552}" srcOrd="6" destOrd="0" parTransId="{B07AF977-DF03-456F-B60C-896F1EB59DA6}" sibTransId="{B54BA2A2-9A06-4BBB-80DD-F1E3F3E7DE94}"/>
    <dgm:cxn modelId="{C7272580-EB90-4412-81E2-06F2A68CA8F8}" type="presOf" srcId="{3C875127-B782-457A-9B81-4B2F4EC03FFE}" destId="{D5099D35-1870-49B1-B445-06C97340E9BB}" srcOrd="0" destOrd="0" presId="urn:microsoft.com/office/officeart/2005/8/layout/list1"/>
    <dgm:cxn modelId="{DF95E280-F55B-4C84-9AE8-3CF60667C527}" type="presOf" srcId="{2D69CF69-FB83-44E9-849F-106306102327}" destId="{AE822432-3238-42F0-91F3-FD134F8086A7}" srcOrd="0" destOrd="10" presId="urn:microsoft.com/office/officeart/2005/8/layout/list1"/>
    <dgm:cxn modelId="{E7742E8A-BA72-472C-8CC9-265053878BAF}" type="presOf" srcId="{CA4D5341-E219-42FF-A32C-63373C118DCE}" destId="{446EDC49-A82E-468D-9A65-728AB9FD0865}" srcOrd="1" destOrd="0" presId="urn:microsoft.com/office/officeart/2005/8/layout/list1"/>
    <dgm:cxn modelId="{6AE99D8F-C952-46CB-9657-252BA12A1D5B}" type="presOf" srcId="{6F45BB2A-CCA0-467C-B220-E9287C01CBC8}" destId="{AE822432-3238-42F0-91F3-FD134F8086A7}" srcOrd="0" destOrd="6" presId="urn:microsoft.com/office/officeart/2005/8/layout/list1"/>
    <dgm:cxn modelId="{0A06B891-CE61-43F0-9AF6-1C99E772E450}" srcId="{F0201B8F-ADB3-473C-A797-37B22BB02D08}" destId="{C57B5277-6FFA-4169-AB12-842F92C4D26E}" srcOrd="0" destOrd="0" parTransId="{48316180-88B7-4F6D-B051-ECCA0F620305}" sibTransId="{8D32250E-8D77-4191-BAED-5279925134E5}"/>
    <dgm:cxn modelId="{1684DC93-AB1D-4CCE-B801-C71CEFF6E38F}" srcId="{0C890085-E893-46A3-94F4-5006ED0F9E8B}" destId="{5AD15F27-6FC7-4E5F-BC22-C9255E44D7D4}" srcOrd="0" destOrd="0" parTransId="{D6152A9F-EA3E-4B6C-BA14-F860C4DFA2E0}" sibTransId="{97CECEB3-D686-47C2-9EAF-E13A25B895B1}"/>
    <dgm:cxn modelId="{C347E694-6AC6-4027-BAC6-E350C4D749C2}" type="presOf" srcId="{0C890085-E893-46A3-94F4-5006ED0F9E8B}" destId="{AE822432-3238-42F0-91F3-FD134F8086A7}" srcOrd="0" destOrd="11" presId="urn:microsoft.com/office/officeart/2005/8/layout/list1"/>
    <dgm:cxn modelId="{EC2E299F-8E7C-41D0-8346-BBC05CBD04D8}" srcId="{3C875127-B782-457A-9B81-4B2F4EC03FFE}" destId="{CA4D5341-E219-42FF-A32C-63373C118DCE}" srcOrd="0" destOrd="0" parTransId="{892F4156-FD93-4CB3-9D85-56709186B8DA}" sibTransId="{7B5909BC-B45D-4040-B3AD-261EC4E8977A}"/>
    <dgm:cxn modelId="{93B0B2A5-9516-4B2A-A173-5022809EC97E}" type="presOf" srcId="{70BB789E-EE10-4D22-A7DA-8D8936461767}" destId="{AE822432-3238-42F0-91F3-FD134F8086A7}" srcOrd="0" destOrd="3" presId="urn:microsoft.com/office/officeart/2005/8/layout/list1"/>
    <dgm:cxn modelId="{4A7EA0A7-6503-46E8-BB73-9F15CCCEB8E9}" srcId="{F5FE6D7F-A9C7-403C-900E-E3FF5182C346}" destId="{6F45BB2A-CCA0-467C-B220-E9287C01CBC8}" srcOrd="4" destOrd="0" parTransId="{097406E0-77F2-4C70-BAD1-82E297242947}" sibTransId="{C0A4CDBC-29DC-4D9D-A3C0-3591D3255B4D}"/>
    <dgm:cxn modelId="{41234EAA-B441-4C02-BF8F-93F5D71FA859}" srcId="{0C890085-E893-46A3-94F4-5006ED0F9E8B}" destId="{CAC12579-286B-44C9-95A2-0104111AA3B4}" srcOrd="2" destOrd="0" parTransId="{082FDCEE-97AE-4F69-B951-341720210AD0}" sibTransId="{C1A56D88-CD1C-4FB0-816E-1BCEF85353AE}"/>
    <dgm:cxn modelId="{C4DF0DAD-3B93-4448-B2D3-F16BB44D2E43}" type="presOf" srcId="{69CFE052-4C94-463D-9535-9792F3386E93}" destId="{AE822432-3238-42F0-91F3-FD134F8086A7}" srcOrd="0" destOrd="13" presId="urn:microsoft.com/office/officeart/2005/8/layout/list1"/>
    <dgm:cxn modelId="{68D478C6-ECBD-4C6C-8693-339AAD43D38F}" type="presOf" srcId="{B66684D9-C3AC-41EE-8B8A-4D4AEB31C9A7}" destId="{AE822432-3238-42F0-91F3-FD134F8086A7}" srcOrd="0" destOrd="17" presId="urn:microsoft.com/office/officeart/2005/8/layout/list1"/>
    <dgm:cxn modelId="{1F1B41D2-7D4D-432D-8863-4E0F8627BFBA}" type="presOf" srcId="{F5FE6D7F-A9C7-403C-900E-E3FF5182C346}" destId="{AE822432-3238-42F0-91F3-FD134F8086A7}" srcOrd="0" destOrd="1" presId="urn:microsoft.com/office/officeart/2005/8/layout/list1"/>
    <dgm:cxn modelId="{D6CAC7E9-70F0-4A8F-9391-D844F2438904}" srcId="{F0201B8F-ADB3-473C-A797-37B22BB02D08}" destId="{B66684D9-C3AC-41EE-8B8A-4D4AEB31C9A7}" srcOrd="1" destOrd="0" parTransId="{477AFF0C-F75F-488E-B734-278570EB7CFE}" sibTransId="{0A50ACAA-32D9-4BD0-A890-5988C44A6B05}"/>
    <dgm:cxn modelId="{26A6FBEB-061F-41E5-977A-9A7749D2667E}" srcId="{CA4D5341-E219-42FF-A32C-63373C118DCE}" destId="{F5FE6D7F-A9C7-403C-900E-E3FF5182C346}" srcOrd="1" destOrd="0" parTransId="{980E1FEE-1756-42B6-97F4-A9DE80E5DE40}" sibTransId="{DB563392-5D1B-4B6F-BF8E-FC7A5B3A0992}"/>
    <dgm:cxn modelId="{B2700EEC-49BE-4918-9076-B0D5A72BB09D}" srcId="{CA4D5341-E219-42FF-A32C-63373C118DCE}" destId="{6CBDBF9D-2714-415A-A6F7-FAAD8C4CF0E2}" srcOrd="0" destOrd="0" parTransId="{E3F0DBB1-5369-45E4-9B38-13345181B173}" sibTransId="{D531F47C-81C3-49C3-9FDF-626DB636E4E1}"/>
    <dgm:cxn modelId="{428DA3FB-5B54-4CE2-8AF3-285AE64E67C4}" srcId="{CA4D5341-E219-42FF-A32C-63373C118DCE}" destId="{F0201B8F-ADB3-473C-A797-37B22BB02D08}" srcOrd="5" destOrd="0" parTransId="{E3B7B225-8E07-463B-82A4-5EA4BE474620}" sibTransId="{683BF9AE-85A1-4934-9F1E-B3DD2040F43A}"/>
    <dgm:cxn modelId="{50EB545B-6F98-449F-AFF6-DFD884EE4A63}" type="presParOf" srcId="{D5099D35-1870-49B1-B445-06C97340E9BB}" destId="{D596621F-5E26-4C12-8EE5-46724A806C7F}" srcOrd="0" destOrd="0" presId="urn:microsoft.com/office/officeart/2005/8/layout/list1"/>
    <dgm:cxn modelId="{07038D5E-D874-4906-8976-CAD435CD1F7C}" type="presParOf" srcId="{D596621F-5E26-4C12-8EE5-46724A806C7F}" destId="{4F6479AA-93E6-44DC-8E43-53AE04FCCD3B}" srcOrd="0" destOrd="0" presId="urn:microsoft.com/office/officeart/2005/8/layout/list1"/>
    <dgm:cxn modelId="{AD24B0DE-1619-4410-A337-2CC6098FBC5A}" type="presParOf" srcId="{D596621F-5E26-4C12-8EE5-46724A806C7F}" destId="{446EDC49-A82E-468D-9A65-728AB9FD0865}" srcOrd="1" destOrd="0" presId="urn:microsoft.com/office/officeart/2005/8/layout/list1"/>
    <dgm:cxn modelId="{80CE62C2-B9AF-4104-8203-9A1986A2B096}" type="presParOf" srcId="{D5099D35-1870-49B1-B445-06C97340E9BB}" destId="{0F74E6D7-56B5-48D0-B3A6-F325F88622FF}" srcOrd="1" destOrd="0" presId="urn:microsoft.com/office/officeart/2005/8/layout/list1"/>
    <dgm:cxn modelId="{709C008E-37FB-4693-9A34-47696637F568}" type="presParOf" srcId="{D5099D35-1870-49B1-B445-06C97340E9BB}" destId="{AE822432-3238-42F0-91F3-FD134F8086A7}" srcOrd="2"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D790E6A8-62DE-4458-AF4B-58D5507F4451}">
      <dgm:prSet phldrT="[Texte]" custT="1"/>
      <dgm:spPr/>
      <dgm:t>
        <a:bodyPr/>
        <a:lstStyle/>
        <a:p>
          <a:r>
            <a:rPr lang="fr-FR" sz="1600" b="1"/>
            <a:t>Scénario et Avant-poste (version compact)</a:t>
          </a:r>
        </a:p>
      </dgm:t>
    </dgm:pt>
    <dgm:pt modelId="{2D1FEED6-69F8-44B7-AF05-A3E540147A9C}" type="parTrans" cxnId="{E32B662D-7595-414B-8154-A1E7F2023C68}">
      <dgm:prSet/>
      <dgm:spPr/>
      <dgm:t>
        <a:bodyPr/>
        <a:lstStyle/>
        <a:p>
          <a:endParaRPr lang="fr-FR"/>
        </a:p>
      </dgm:t>
    </dgm:pt>
    <dgm:pt modelId="{0EE69D75-FCEF-4396-95A7-8757021CF4A1}" type="sibTrans" cxnId="{E32B662D-7595-414B-8154-A1E7F2023C68}">
      <dgm:prSet/>
      <dgm:spPr/>
      <dgm:t>
        <a:bodyPr/>
        <a:lstStyle/>
        <a:p>
          <a:endParaRPr lang="fr-FR"/>
        </a:p>
      </dgm:t>
    </dgm:pt>
    <dgm:pt modelId="{A47891DF-F1E0-4C53-AFCC-8D8E3BE305E9}">
      <dgm:prSet phldrT="[Texte]" custT="1"/>
      <dgm:spPr/>
      <dgm:t>
        <a:bodyPr/>
        <a:lstStyle/>
        <a:p>
          <a:r>
            <a:rPr lang="fr-FR" sz="900"/>
            <a:t> </a:t>
          </a:r>
          <a:r>
            <a:rPr lang="fr-FR" sz="900" b="1"/>
            <a:t>Phase Scénario (choix du niveau de 0 à 7).</a:t>
          </a:r>
          <a:r>
            <a:rPr lang="fr-FR" sz="900"/>
            <a:t> </a:t>
          </a:r>
        </a:p>
      </dgm:t>
    </dgm:pt>
    <dgm:pt modelId="{C314314E-8C88-4934-8983-F7D1268E3187}" type="parTrans" cxnId="{BEDE7859-4F92-4C4F-9BB0-6FDE5245F9AA}">
      <dgm:prSet/>
      <dgm:spPr/>
      <dgm:t>
        <a:bodyPr/>
        <a:lstStyle/>
        <a:p>
          <a:endParaRPr lang="fr-FR"/>
        </a:p>
      </dgm:t>
    </dgm:pt>
    <dgm:pt modelId="{DC0847A3-9CAB-4A15-83AA-81B85260279F}" type="sibTrans" cxnId="{BEDE7859-4F92-4C4F-9BB0-6FDE5245F9AA}">
      <dgm:prSet/>
      <dgm:spPr/>
      <dgm:t>
        <a:bodyPr/>
        <a:lstStyle/>
        <a:p>
          <a:endParaRPr lang="fr-FR"/>
        </a:p>
      </dgm:t>
    </dgm:pt>
    <dgm:pt modelId="{21B9054D-6456-48A0-A52B-4599F92C698B}">
      <dgm:prSet custT="1"/>
      <dgm:spPr/>
      <dgm:t>
        <a:bodyPr/>
        <a:lstStyle/>
        <a:p>
          <a:r>
            <a:rPr lang="fr-FR" sz="900"/>
            <a:t> Un scénario est un enchainement de round de 4 étapes.</a:t>
          </a:r>
        </a:p>
      </dgm:t>
    </dgm:pt>
    <dgm:pt modelId="{8E43950E-3C2C-4A3F-BAF1-799B42CD2E79}" type="parTrans" cxnId="{FD9B91B4-A813-4D2C-8A7E-3553D55482FB}">
      <dgm:prSet/>
      <dgm:spPr/>
      <dgm:t>
        <a:bodyPr/>
        <a:lstStyle/>
        <a:p>
          <a:endParaRPr lang="fr-FR"/>
        </a:p>
      </dgm:t>
    </dgm:pt>
    <dgm:pt modelId="{A1C8E405-5003-4A12-8160-FBD7671FB862}" type="sibTrans" cxnId="{FD9B91B4-A813-4D2C-8A7E-3553D55482FB}">
      <dgm:prSet/>
      <dgm:spPr/>
      <dgm:t>
        <a:bodyPr/>
        <a:lstStyle/>
        <a:p>
          <a:endParaRPr lang="fr-FR"/>
        </a:p>
      </dgm:t>
    </dgm:pt>
    <dgm:pt modelId="{E40FD53A-BA62-4EFB-8F84-25A45C54D0AF}">
      <dgm:prSet custT="1"/>
      <dgm:spPr/>
      <dgm:t>
        <a:bodyPr/>
        <a:lstStyle/>
        <a:p>
          <a:r>
            <a:rPr lang="fr-FR" sz="900"/>
            <a:t> 1 : </a:t>
          </a:r>
          <a:r>
            <a:rPr lang="fr-FR" sz="900" b="1"/>
            <a:t>Sélection des cartes</a:t>
          </a:r>
          <a:r>
            <a:rPr lang="fr-FR" sz="900"/>
            <a:t>: 2 cartes Capacité par Aventurier. Si 2 cartes dans la défausse, long repos possible. </a:t>
          </a:r>
        </a:p>
      </dgm:t>
    </dgm:pt>
    <dgm:pt modelId="{231619D8-32A0-473B-B664-09563C60FD4A}" type="parTrans" cxnId="{A1EE2A18-997C-47D4-8479-BD416E1B402D}">
      <dgm:prSet/>
      <dgm:spPr/>
      <dgm:t>
        <a:bodyPr/>
        <a:lstStyle/>
        <a:p>
          <a:endParaRPr lang="fr-FR"/>
        </a:p>
      </dgm:t>
    </dgm:pt>
    <dgm:pt modelId="{7243E3FF-5860-4723-AE80-EC963FD1EE9F}" type="sibTrans" cxnId="{A1EE2A18-997C-47D4-8479-BD416E1B402D}">
      <dgm:prSet/>
      <dgm:spPr/>
      <dgm:t>
        <a:bodyPr/>
        <a:lstStyle/>
        <a:p>
          <a:endParaRPr lang="fr-FR"/>
        </a:p>
      </dgm:t>
    </dgm:pt>
    <dgm:pt modelId="{10F830DF-81C7-416E-BA66-893DC33FBCF4}">
      <dgm:prSet custT="1"/>
      <dgm:spPr/>
      <dgm:t>
        <a:bodyPr/>
        <a:lstStyle/>
        <a:p>
          <a:r>
            <a:rPr lang="fr-FR" sz="900"/>
            <a:t> 2 : </a:t>
          </a:r>
          <a:r>
            <a:rPr lang="fr-FR" sz="900" b="1"/>
            <a:t>Détermination de l’ordre d’initiative</a:t>
          </a:r>
          <a:endParaRPr lang="fr-FR" sz="900"/>
        </a:p>
      </dgm:t>
    </dgm:pt>
    <dgm:pt modelId="{7685ED7B-B043-4520-B876-EABC7D2A3D24}" type="parTrans" cxnId="{5F840D3A-EF3C-490D-8C7C-2764E84ECA76}">
      <dgm:prSet/>
      <dgm:spPr/>
      <dgm:t>
        <a:bodyPr/>
        <a:lstStyle/>
        <a:p>
          <a:endParaRPr lang="fr-FR"/>
        </a:p>
      </dgm:t>
    </dgm:pt>
    <dgm:pt modelId="{BBADF616-C088-48C2-B7C6-B46BBD95B78E}" type="sibTrans" cxnId="{5F840D3A-EF3C-490D-8C7C-2764E84ECA76}">
      <dgm:prSet/>
      <dgm:spPr/>
      <dgm:t>
        <a:bodyPr/>
        <a:lstStyle/>
        <a:p>
          <a:endParaRPr lang="fr-FR"/>
        </a:p>
      </dgm:t>
    </dgm:pt>
    <dgm:pt modelId="{3C3A2B9B-824F-48F3-8096-BB17867F9A56}">
      <dgm:prSet custT="1"/>
      <dgm:spPr/>
      <dgm:t>
        <a:bodyPr/>
        <a:lstStyle/>
        <a:p>
          <a:r>
            <a:rPr lang="fr-FR" sz="900"/>
            <a:t> Si carte Modificateur présente une icône « Mélanger », mélangez la défausse correspondante dans le paquet.</a:t>
          </a:r>
        </a:p>
      </dgm:t>
    </dgm:pt>
    <dgm:pt modelId="{C99E71CF-CE57-4B26-8EF6-B9E3B6050FA0}" type="parTrans" cxnId="{C9C2EB84-B3A8-4A43-92B0-87517CCF4F06}">
      <dgm:prSet/>
      <dgm:spPr/>
      <dgm:t>
        <a:bodyPr/>
        <a:lstStyle/>
        <a:p>
          <a:endParaRPr lang="fr-FR"/>
        </a:p>
      </dgm:t>
    </dgm:pt>
    <dgm:pt modelId="{F9C53F5D-5705-4A47-96D2-1466FE688C76}" type="sibTrans" cxnId="{C9C2EB84-B3A8-4A43-92B0-87517CCF4F06}">
      <dgm:prSet/>
      <dgm:spPr/>
      <dgm:t>
        <a:bodyPr/>
        <a:lstStyle/>
        <a:p>
          <a:endParaRPr lang="fr-FR"/>
        </a:p>
      </dgm:t>
    </dgm:pt>
    <dgm:pt modelId="{6E6377AE-4BE4-4F61-B640-998D2D8431A5}">
      <dgm:prSet custT="1"/>
      <dgm:spPr/>
      <dgm:t>
        <a:bodyPr/>
        <a:lstStyle/>
        <a:p>
          <a:r>
            <a:rPr lang="fr-FR" sz="900"/>
            <a:t> Repos court possible si au moins 2 cartes dans la défausse.</a:t>
          </a:r>
        </a:p>
      </dgm:t>
    </dgm:pt>
    <dgm:pt modelId="{87BAF45E-3E8B-4DC1-9ADE-7F31A8857825}" type="parTrans" cxnId="{A66E31D1-2615-4B74-8DEA-F71F83F9AEAD}">
      <dgm:prSet/>
      <dgm:spPr/>
      <dgm:t>
        <a:bodyPr/>
        <a:lstStyle/>
        <a:p>
          <a:endParaRPr lang="fr-FR"/>
        </a:p>
      </dgm:t>
    </dgm:pt>
    <dgm:pt modelId="{45951545-B543-42A3-BAA0-6402EB05828C}" type="sibTrans" cxnId="{A66E31D1-2615-4B74-8DEA-F71F83F9AEAD}">
      <dgm:prSet/>
      <dgm:spPr/>
      <dgm:t>
        <a:bodyPr/>
        <a:lstStyle/>
        <a:p>
          <a:endParaRPr lang="fr-FR"/>
        </a:p>
      </dgm:t>
    </dgm:pt>
    <dgm:pt modelId="{1ECE2665-B4A1-48A2-8634-C2404705813B}">
      <dgm:prSet custT="1"/>
      <dgm:spPr/>
      <dgm:t>
        <a:bodyPr/>
        <a:lstStyle/>
        <a:p>
          <a:r>
            <a:rPr lang="fr-FR" sz="900"/>
            <a:t> Déplacez les éléments infusés d'une colonne vers la gauche.</a:t>
          </a:r>
        </a:p>
      </dgm:t>
    </dgm:pt>
    <dgm:pt modelId="{9227B913-9238-46EA-A928-6C2A71A036E2}" type="parTrans" cxnId="{BE17A94F-B2D2-4D95-BD5C-FCA7A7696648}">
      <dgm:prSet/>
      <dgm:spPr/>
      <dgm:t>
        <a:bodyPr/>
        <a:lstStyle/>
        <a:p>
          <a:endParaRPr lang="fr-FR"/>
        </a:p>
      </dgm:t>
    </dgm:pt>
    <dgm:pt modelId="{5B69C226-5B11-4291-B2CE-A89787C16772}" type="sibTrans" cxnId="{BE17A94F-B2D2-4D95-BD5C-FCA7A7696648}">
      <dgm:prSet/>
      <dgm:spPr/>
      <dgm:t>
        <a:bodyPr/>
        <a:lstStyle/>
        <a:p>
          <a:endParaRPr lang="fr-FR"/>
        </a:p>
      </dgm:t>
    </dgm:pt>
    <dgm:pt modelId="{830F0F03-1A18-4FF6-B96B-F774F4DBA685}">
      <dgm:prSet custT="1"/>
      <dgm:spPr/>
      <dgm:t>
        <a:bodyPr/>
        <a:lstStyle/>
        <a:p>
          <a:r>
            <a:rPr lang="fr-FR" sz="900"/>
            <a:t> Avancez de 1 le marqueur round.</a:t>
          </a:r>
        </a:p>
      </dgm:t>
    </dgm:pt>
    <dgm:pt modelId="{D841F340-95A9-4760-A92B-4977E6C781FC}" type="parTrans" cxnId="{F0D1C2EF-C4DF-44F9-82CF-E329AB90255D}">
      <dgm:prSet/>
      <dgm:spPr/>
      <dgm:t>
        <a:bodyPr/>
        <a:lstStyle/>
        <a:p>
          <a:endParaRPr lang="fr-FR"/>
        </a:p>
      </dgm:t>
    </dgm:pt>
    <dgm:pt modelId="{ED36C453-3C2A-4C3F-AADA-ED9D9009BB5E}" type="sibTrans" cxnId="{F0D1C2EF-C4DF-44F9-82CF-E329AB90255D}">
      <dgm:prSet/>
      <dgm:spPr/>
      <dgm:t>
        <a:bodyPr/>
        <a:lstStyle/>
        <a:p>
          <a:endParaRPr lang="fr-FR"/>
        </a:p>
      </dgm:t>
    </dgm:pt>
    <dgm:pt modelId="{A7AE42F2-6566-441F-A90D-E44BF6244752}">
      <dgm:prSet custT="1"/>
      <dgm:spPr/>
      <dgm:t>
        <a:bodyPr/>
        <a:lstStyle/>
        <a:p>
          <a:r>
            <a:rPr lang="fr-FR" sz="900"/>
            <a:t> 3 : </a:t>
          </a:r>
          <a:r>
            <a:rPr lang="fr-FR" sz="900" b="1"/>
            <a:t>Tours des Aventuriers et des Monstres </a:t>
          </a:r>
          <a:endParaRPr lang="fr-FR" sz="900"/>
        </a:p>
      </dgm:t>
    </dgm:pt>
    <dgm:pt modelId="{02A1D9A1-2D1B-4927-B5CA-4C33A81417A4}" type="parTrans" cxnId="{0F032FFC-81AD-4D32-8BEF-FDFAB8BC148D}">
      <dgm:prSet/>
      <dgm:spPr/>
      <dgm:t>
        <a:bodyPr/>
        <a:lstStyle/>
        <a:p>
          <a:endParaRPr lang="fr-FR"/>
        </a:p>
      </dgm:t>
    </dgm:pt>
    <dgm:pt modelId="{7FFC0D24-CF0A-4187-8FE2-BCBA8F53CCEB}" type="sibTrans" cxnId="{0F032FFC-81AD-4D32-8BEF-FDFAB8BC148D}">
      <dgm:prSet/>
      <dgm:spPr/>
      <dgm:t>
        <a:bodyPr/>
        <a:lstStyle/>
        <a:p>
          <a:endParaRPr lang="fr-FR"/>
        </a:p>
      </dgm:t>
    </dgm:pt>
    <dgm:pt modelId="{D4EF4633-468C-464C-A662-73A188E4896F}">
      <dgm:prSet custT="1"/>
      <dgm:spPr/>
      <dgm:t>
        <a:bodyPr/>
        <a:lstStyle/>
        <a:p>
          <a:r>
            <a:rPr lang="fr-FR" sz="900"/>
            <a:t> 4 : </a:t>
          </a:r>
          <a:r>
            <a:rPr lang="fr-FR" sz="900" b="1"/>
            <a:t>Fin du round </a:t>
          </a:r>
          <a:r>
            <a:rPr lang="fr-FR" sz="900"/>
            <a:t>:</a:t>
          </a:r>
        </a:p>
      </dgm:t>
    </dgm:pt>
    <dgm:pt modelId="{EA386EFA-D61C-46DD-B6BC-8B9E23F914E0}" type="parTrans" cxnId="{E0CF44E8-4B6B-4C6C-ABAD-D34B46348A06}">
      <dgm:prSet/>
      <dgm:spPr/>
      <dgm:t>
        <a:bodyPr/>
        <a:lstStyle/>
        <a:p>
          <a:endParaRPr lang="fr-FR"/>
        </a:p>
      </dgm:t>
    </dgm:pt>
    <dgm:pt modelId="{1665CBCE-9902-423D-B63B-AFD83D8F66BE}" type="sibTrans" cxnId="{E0CF44E8-4B6B-4C6C-ABAD-D34B46348A06}">
      <dgm:prSet/>
      <dgm:spPr/>
      <dgm:t>
        <a:bodyPr/>
        <a:lstStyle/>
        <a:p>
          <a:endParaRPr lang="fr-FR"/>
        </a:p>
      </dgm:t>
    </dgm:pt>
    <dgm:pt modelId="{A1A2FEB0-2F8B-4989-AED6-7E59E4006E72}">
      <dgm:prSet custT="1"/>
      <dgm:spPr/>
      <dgm:t>
        <a:bodyPr/>
        <a:lstStyle/>
        <a:p>
          <a:r>
            <a:rPr lang="fr-FR" sz="900"/>
            <a:t> Finir le round en cours.</a:t>
          </a:r>
        </a:p>
      </dgm:t>
    </dgm:pt>
    <dgm:pt modelId="{05B6D8AB-0275-469F-8CD5-BE928F008715}" type="parTrans" cxnId="{91B94527-D5C3-4E71-B7AF-8B09A9BF7C80}">
      <dgm:prSet/>
      <dgm:spPr/>
      <dgm:t>
        <a:bodyPr/>
        <a:lstStyle/>
        <a:p>
          <a:endParaRPr lang="fr-FR"/>
        </a:p>
      </dgm:t>
    </dgm:pt>
    <dgm:pt modelId="{4F2F0565-F030-4D39-9AEC-9D3A87331452}" type="sibTrans" cxnId="{91B94527-D5C3-4E71-B7AF-8B09A9BF7C80}">
      <dgm:prSet/>
      <dgm:spPr/>
      <dgm:t>
        <a:bodyPr/>
        <a:lstStyle/>
        <a:p>
          <a:endParaRPr lang="fr-FR"/>
        </a:p>
      </dgm:t>
    </dgm:pt>
    <dgm:pt modelId="{1521656B-5F16-4FE2-B481-430563B4A7CB}">
      <dgm:prSet custT="1"/>
      <dgm:spPr/>
      <dgm:t>
        <a:bodyPr/>
        <a:lstStyle/>
        <a:p>
          <a:r>
            <a:rPr lang="fr-FR" sz="900"/>
            <a:t> </a:t>
          </a:r>
          <a:r>
            <a:rPr lang="fr-FR" sz="900" b="1"/>
            <a:t>Fin de scénario </a:t>
          </a:r>
          <a:r>
            <a:rPr lang="fr-FR" sz="900"/>
            <a:t>:</a:t>
          </a:r>
        </a:p>
      </dgm:t>
    </dgm:pt>
    <dgm:pt modelId="{ADE86B16-251E-4466-A25C-05AAFAFAA20F}" type="parTrans" cxnId="{E5B6B2C1-6FD8-4339-B89D-436E1E233F32}">
      <dgm:prSet/>
      <dgm:spPr/>
      <dgm:t>
        <a:bodyPr/>
        <a:lstStyle/>
        <a:p>
          <a:endParaRPr lang="fr-FR"/>
        </a:p>
      </dgm:t>
    </dgm:pt>
    <dgm:pt modelId="{A697D8D3-E1D0-4792-A2C2-A9CC695F8564}" type="sibTrans" cxnId="{E5B6B2C1-6FD8-4339-B89D-436E1E233F32}">
      <dgm:prSet/>
      <dgm:spPr/>
      <dgm:t>
        <a:bodyPr/>
        <a:lstStyle/>
        <a:p>
          <a:endParaRPr lang="fr-FR"/>
        </a:p>
      </dgm:t>
    </dgm:pt>
    <dgm:pt modelId="{B757042C-E7E0-4CDF-9410-E7B15EC2873D}">
      <dgm:prSet custT="1"/>
      <dgm:spPr/>
      <dgm:t>
        <a:bodyPr/>
        <a:lstStyle/>
        <a:p>
          <a:endParaRPr lang="fr-FR" sz="900"/>
        </a:p>
      </dgm:t>
    </dgm:pt>
    <dgm:pt modelId="{38D49B20-416A-4A48-924B-73F078D9570E}" type="parTrans" cxnId="{ED175D2E-EF28-4300-AC0F-B82219933B4F}">
      <dgm:prSet/>
      <dgm:spPr/>
      <dgm:t>
        <a:bodyPr/>
        <a:lstStyle/>
        <a:p>
          <a:endParaRPr lang="fr-FR"/>
        </a:p>
      </dgm:t>
    </dgm:pt>
    <dgm:pt modelId="{EEAE499C-5DB2-4D50-A881-6079B32B5596}" type="sibTrans" cxnId="{ED175D2E-EF28-4300-AC0F-B82219933B4F}">
      <dgm:prSet/>
      <dgm:spPr/>
      <dgm:t>
        <a:bodyPr/>
        <a:lstStyle/>
        <a:p>
          <a:endParaRPr lang="fr-FR"/>
        </a:p>
      </dgm:t>
    </dgm:pt>
    <dgm:pt modelId="{563877A0-01F7-47C8-8F1F-0BCF8A1B8143}">
      <dgm:prSet custT="1"/>
      <dgm:spPr/>
      <dgm:t>
        <a:bodyPr/>
        <a:lstStyle/>
        <a:p>
          <a:r>
            <a:rPr lang="fr-FR" sz="900"/>
            <a:t> Additionnez XP roue bleue + XP de fin de scénario si scénario </a:t>
          </a:r>
          <a:r>
            <a:rPr lang="fr-FR" sz="900" b="0"/>
            <a:t>accompli sinon uniquement </a:t>
          </a:r>
          <a:r>
            <a:rPr lang="fr-FR" sz="900"/>
            <a:t>XP roue bleue .</a:t>
          </a:r>
          <a:endParaRPr lang="fr-FR" sz="900" b="0"/>
        </a:p>
      </dgm:t>
    </dgm:pt>
    <dgm:pt modelId="{F5C87E2F-2BE7-4E10-8BDE-94EE0C8D6B5E}" type="sibTrans" cxnId="{A7C8DE34-0F79-4C24-B4F5-FA47A678F6D8}">
      <dgm:prSet/>
      <dgm:spPr/>
      <dgm:t>
        <a:bodyPr/>
        <a:lstStyle/>
        <a:p>
          <a:endParaRPr lang="fr-FR"/>
        </a:p>
      </dgm:t>
    </dgm:pt>
    <dgm:pt modelId="{525F60A7-07D7-424D-A12D-C9DDDE182873}" type="parTrans" cxnId="{A7C8DE34-0F79-4C24-B4F5-FA47A678F6D8}">
      <dgm:prSet/>
      <dgm:spPr/>
      <dgm:t>
        <a:bodyPr/>
        <a:lstStyle/>
        <a:p>
          <a:endParaRPr lang="fr-FR"/>
        </a:p>
      </dgm:t>
    </dgm:pt>
    <dgm:pt modelId="{FEEBC07B-3B06-40C9-A7D7-6AF3DC03D66B}">
      <dgm:prSet custT="1"/>
      <dgm:spPr/>
      <dgm:t>
        <a:bodyPr/>
        <a:lstStyle/>
        <a:p>
          <a:r>
            <a:rPr lang="fr-FR" sz="900"/>
            <a:t> Scénario échoué ou pas, gain de pièces d'or des cartes butin fois le taux de conversion du tableau de niveau.</a:t>
          </a:r>
          <a:endParaRPr lang="fr-FR" sz="900" b="0"/>
        </a:p>
      </dgm:t>
    </dgm:pt>
    <dgm:pt modelId="{AB712383-13B1-49DB-9C3B-5E27CFEB10E8}" type="sibTrans" cxnId="{61031F19-2857-4E2A-A769-8560C050FFDF}">
      <dgm:prSet/>
      <dgm:spPr/>
      <dgm:t>
        <a:bodyPr/>
        <a:lstStyle/>
        <a:p>
          <a:endParaRPr lang="fr-FR"/>
        </a:p>
      </dgm:t>
    </dgm:pt>
    <dgm:pt modelId="{1D64B7AD-2632-4F52-AEA0-C4A8791A4E99}" type="parTrans" cxnId="{61031F19-2857-4E2A-A769-8560C050FFDF}">
      <dgm:prSet/>
      <dgm:spPr/>
      <dgm:t>
        <a:bodyPr/>
        <a:lstStyle/>
        <a:p>
          <a:endParaRPr lang="fr-FR"/>
        </a:p>
      </dgm:t>
    </dgm:pt>
    <dgm:pt modelId="{DA9D3355-A8B2-4AB6-B426-D3A328DA7DC5}">
      <dgm:prSet custT="1"/>
      <dgm:spPr/>
      <dgm:t>
        <a:bodyPr/>
        <a:lstStyle/>
        <a:p>
          <a:r>
            <a:rPr lang="fr-FR" sz="900"/>
            <a:t>Si le scénario a été </a:t>
          </a:r>
          <a:r>
            <a:rPr lang="fr-FR" sz="900" b="1"/>
            <a:t>accompli :</a:t>
          </a:r>
          <a:r>
            <a:rPr lang="fr-FR" sz="900"/>
            <a:t> (P.48 règles)</a:t>
          </a:r>
        </a:p>
      </dgm:t>
    </dgm:pt>
    <dgm:pt modelId="{BEDFC917-55FA-4C17-9B4C-69235E3355A8}" type="sibTrans" cxnId="{5DB77E72-0FAC-4323-82DB-C7F745DA69BF}">
      <dgm:prSet/>
      <dgm:spPr/>
      <dgm:t>
        <a:bodyPr/>
        <a:lstStyle/>
        <a:p>
          <a:endParaRPr lang="fr-FR"/>
        </a:p>
      </dgm:t>
    </dgm:pt>
    <dgm:pt modelId="{F71B9CA2-092F-4A45-A57C-FA66A396F5DA}" type="parTrans" cxnId="{5DB77E72-0FAC-4323-82DB-C7F745DA69BF}">
      <dgm:prSet/>
      <dgm:spPr/>
      <dgm:t>
        <a:bodyPr/>
        <a:lstStyle/>
        <a:p>
          <a:endParaRPr lang="fr-FR"/>
        </a:p>
      </dgm:t>
    </dgm:pt>
    <dgm:pt modelId="{F99D4AEA-9F72-43E4-BB28-BCDA3FC2D564}">
      <dgm:prSet custT="1"/>
      <dgm:spPr/>
      <dgm:t>
        <a:bodyPr/>
        <a:lstStyle/>
        <a:p>
          <a:r>
            <a:rPr lang="fr-FR" sz="900"/>
            <a:t> Chaque aventurier gagne les ressources de ses cartes Butin.</a:t>
          </a:r>
        </a:p>
      </dgm:t>
    </dgm:pt>
    <dgm:pt modelId="{41BFD45F-FD33-4511-9A6B-68AAC8DFB141}" type="sibTrans" cxnId="{5F7B9048-C758-477D-BC7E-51D13EB53439}">
      <dgm:prSet/>
      <dgm:spPr/>
      <dgm:t>
        <a:bodyPr/>
        <a:lstStyle/>
        <a:p>
          <a:endParaRPr lang="fr-FR"/>
        </a:p>
      </dgm:t>
    </dgm:pt>
    <dgm:pt modelId="{15C3BADC-64C2-4414-B4CF-549AD3A56B44}" type="parTrans" cxnId="{5F7B9048-C758-477D-BC7E-51D13EB53439}">
      <dgm:prSet/>
      <dgm:spPr/>
      <dgm:t>
        <a:bodyPr/>
        <a:lstStyle/>
        <a:p>
          <a:endParaRPr lang="fr-FR"/>
        </a:p>
      </dgm:t>
    </dgm:pt>
    <dgm:pt modelId="{3A82FC93-0AFB-4D68-83CF-E547A7618061}">
      <dgm:prSet custT="1"/>
      <dgm:spPr/>
      <dgm:t>
        <a:bodyPr/>
        <a:lstStyle/>
        <a:p>
          <a:r>
            <a:rPr lang="fr-FR" sz="900"/>
            <a:t> Chaque aventurier gagne des coches mentionnées sur son objectif de bataille, s’il l’a atteint.</a:t>
          </a:r>
        </a:p>
      </dgm:t>
    </dgm:pt>
    <dgm:pt modelId="{4D022521-79A7-4C49-8D69-BD114B613976}" type="sibTrans" cxnId="{50F92C54-3DE0-4396-BDEF-5DEEE1BC8CBB}">
      <dgm:prSet/>
      <dgm:spPr/>
      <dgm:t>
        <a:bodyPr/>
        <a:lstStyle/>
        <a:p>
          <a:endParaRPr lang="fr-FR"/>
        </a:p>
      </dgm:t>
    </dgm:pt>
    <dgm:pt modelId="{69F2CCEE-50E2-403F-AAF8-B42E15BBC64F}" type="parTrans" cxnId="{50F92C54-3DE0-4396-BDEF-5DEEE1BC8CBB}">
      <dgm:prSet/>
      <dgm:spPr/>
      <dgm:t>
        <a:bodyPr/>
        <a:lstStyle/>
        <a:p>
          <a:endParaRPr lang="fr-FR"/>
        </a:p>
      </dgm:t>
    </dgm:pt>
    <dgm:pt modelId="{BCD83F2C-43D9-4619-AF6C-B132133B8D8D}">
      <dgm:prSet custT="1"/>
      <dgm:spPr/>
      <dgm:t>
        <a:bodyPr/>
        <a:lstStyle/>
        <a:p>
          <a:r>
            <a:rPr lang="fr-FR" sz="900"/>
            <a:t> Chaque aventurier gagne une coche de bénéfice pour chaque nouvelle maîtrise obtenue au cours du scénario. Même s’il est devenu épuisé pendant le scénario.</a:t>
          </a:r>
        </a:p>
      </dgm:t>
    </dgm:pt>
    <dgm:pt modelId="{6BB62108-F70E-4112-986C-2F83DAF51EA1}" type="sibTrans" cxnId="{E025228E-F0F9-4575-808E-79D77A9E22F5}">
      <dgm:prSet/>
      <dgm:spPr/>
      <dgm:t>
        <a:bodyPr/>
        <a:lstStyle/>
        <a:p>
          <a:endParaRPr lang="fr-FR"/>
        </a:p>
      </dgm:t>
    </dgm:pt>
    <dgm:pt modelId="{B816A204-110B-4FA9-9661-94AD5BCDC05B}" type="parTrans" cxnId="{E025228E-F0F9-4575-808E-79D77A9E22F5}">
      <dgm:prSet/>
      <dgm:spPr/>
      <dgm:t>
        <a:bodyPr/>
        <a:lstStyle/>
        <a:p>
          <a:endParaRPr lang="fr-FR"/>
        </a:p>
      </dgm:t>
    </dgm:pt>
    <dgm:pt modelId="{3EDE6943-8705-472C-8CC0-5F52FACE9921}">
      <dgm:prSet custT="1"/>
      <dgm:spPr/>
      <dgm:t>
        <a:bodyPr/>
        <a:lstStyle/>
        <a:p>
          <a:r>
            <a:rPr lang="fr-FR" sz="900"/>
            <a:t> Lisez la conclusion du scénario. </a:t>
          </a:r>
        </a:p>
      </dgm:t>
    </dgm:pt>
    <dgm:pt modelId="{83D06580-8CB4-4E78-9439-78F765B8C4D8}" type="sibTrans" cxnId="{9F765A79-4D8E-4764-AA7A-907C9D536B1B}">
      <dgm:prSet/>
      <dgm:spPr/>
      <dgm:t>
        <a:bodyPr/>
        <a:lstStyle/>
        <a:p>
          <a:endParaRPr lang="fr-FR"/>
        </a:p>
      </dgm:t>
    </dgm:pt>
    <dgm:pt modelId="{A1CE2FA1-A636-4F1F-9C26-5F466FADC436}" type="parTrans" cxnId="{9F765A79-4D8E-4764-AA7A-907C9D536B1B}">
      <dgm:prSet/>
      <dgm:spPr/>
      <dgm:t>
        <a:bodyPr/>
        <a:lstStyle/>
        <a:p>
          <a:endParaRPr lang="fr-FR"/>
        </a:p>
      </dgm:t>
    </dgm:pt>
    <dgm:pt modelId="{890BC809-CDA2-43DD-AA6D-52E91B3D88EC}">
      <dgm:prSet custT="1"/>
      <dgm:spPr/>
      <dgm:t>
        <a:bodyPr/>
        <a:lstStyle/>
        <a:p>
          <a:r>
            <a:rPr lang="fr-FR" sz="900"/>
            <a:t> Obtenez toutes les récompenses du scénario si vous avez fini ce scénario pour la première fois sinon rien.</a:t>
          </a:r>
        </a:p>
      </dgm:t>
    </dgm:pt>
    <dgm:pt modelId="{D33E633A-4269-4045-9DE6-D728CD527F50}" type="sibTrans" cxnId="{5AA486B0-8F79-4ED6-BBDD-D0D0B1EB5872}">
      <dgm:prSet/>
      <dgm:spPr/>
      <dgm:t>
        <a:bodyPr/>
        <a:lstStyle/>
        <a:p>
          <a:endParaRPr lang="fr-FR"/>
        </a:p>
      </dgm:t>
    </dgm:pt>
    <dgm:pt modelId="{E5BF0F3F-6499-4521-9273-85239C182207}" type="parTrans" cxnId="{5AA486B0-8F79-4ED6-BBDD-D0D0B1EB5872}">
      <dgm:prSet/>
      <dgm:spPr/>
      <dgm:t>
        <a:bodyPr/>
        <a:lstStyle/>
        <a:p>
          <a:endParaRPr lang="fr-FR"/>
        </a:p>
      </dgm:t>
    </dgm:pt>
    <dgm:pt modelId="{BC166B12-EF14-4600-B155-4EAAF3AA3732}">
      <dgm:prSet custT="1"/>
      <dgm:spPr/>
      <dgm:t>
        <a:bodyPr/>
        <a:lstStyle/>
        <a:p>
          <a:r>
            <a:rPr lang="fr-FR" sz="900"/>
            <a:t> Gagner en inspiration 4 moins le nombre d’aventuriers.</a:t>
          </a:r>
        </a:p>
      </dgm:t>
    </dgm:pt>
    <dgm:pt modelId="{3292E385-4AE5-4869-8AC1-685963D81F6C}" type="sibTrans" cxnId="{2EC2514C-3BE6-4DEE-A740-5994F8E8AA77}">
      <dgm:prSet/>
      <dgm:spPr/>
      <dgm:t>
        <a:bodyPr/>
        <a:lstStyle/>
        <a:p>
          <a:endParaRPr lang="fr-FR"/>
        </a:p>
      </dgm:t>
    </dgm:pt>
    <dgm:pt modelId="{B643079D-0808-46DF-A972-844005AC5065}" type="parTrans" cxnId="{2EC2514C-3BE6-4DEE-A740-5994F8E8AA77}">
      <dgm:prSet/>
      <dgm:spPr/>
      <dgm:t>
        <a:bodyPr/>
        <a:lstStyle/>
        <a:p>
          <a:endParaRPr lang="fr-FR"/>
        </a:p>
      </dgm:t>
    </dgm:pt>
    <dgm:pt modelId="{96DB5F7B-174F-4F9E-A512-FBF97D2A3039}">
      <dgm:prSet custT="1"/>
      <dgm:spPr/>
      <dgm:t>
        <a:bodyPr/>
        <a:lstStyle/>
        <a:p>
          <a:r>
            <a:rPr lang="fr-FR" sz="900"/>
            <a:t> Sur la carte, marquez le scénario comme accompli.</a:t>
          </a:r>
        </a:p>
      </dgm:t>
    </dgm:pt>
    <dgm:pt modelId="{48AD19B4-D5D2-4FC1-A151-BAD45B89B890}" type="sibTrans" cxnId="{DEE5ADA3-B3EC-421E-B200-9DA9D48A80EF}">
      <dgm:prSet/>
      <dgm:spPr/>
      <dgm:t>
        <a:bodyPr/>
        <a:lstStyle/>
        <a:p>
          <a:endParaRPr lang="fr-FR"/>
        </a:p>
      </dgm:t>
    </dgm:pt>
    <dgm:pt modelId="{F5969366-65D5-46BD-81FF-1B9C469FDE84}" type="parTrans" cxnId="{DEE5ADA3-B3EC-421E-B200-9DA9D48A80EF}">
      <dgm:prSet/>
      <dgm:spPr/>
      <dgm:t>
        <a:bodyPr/>
        <a:lstStyle/>
        <a:p>
          <a:endParaRPr lang="fr-FR"/>
        </a:p>
      </dgm:t>
    </dgm:pt>
    <dgm:pt modelId="{3D6578FA-DDD6-4339-8AB9-5A9CC79F0FA1}">
      <dgm:prSet custT="1"/>
      <dgm:spPr/>
      <dgm:t>
        <a:bodyPr/>
        <a:lstStyle/>
        <a:p>
          <a:r>
            <a:rPr lang="fr-FR" sz="900" b="1"/>
            <a:t> Rejouer le scénario </a:t>
          </a:r>
          <a:r>
            <a:rPr lang="fr-FR" sz="900"/>
            <a:t>: Les aventuriers ne gagnent pas les ressources de leurs cartes Butin mais toute l’expérience, les pièces d’or et les trésors acquis pendant le scénario sont conservés. La phase d'Avant-poste n’a pas lieu.</a:t>
          </a:r>
        </a:p>
      </dgm:t>
    </dgm:pt>
    <dgm:pt modelId="{AAC67F07-0284-451B-881C-5B9A2542A3D6}" type="sibTrans" cxnId="{B441C719-945F-415A-B901-A725FE440F6A}">
      <dgm:prSet/>
      <dgm:spPr/>
      <dgm:t>
        <a:bodyPr/>
        <a:lstStyle/>
        <a:p>
          <a:endParaRPr lang="fr-FR"/>
        </a:p>
      </dgm:t>
    </dgm:pt>
    <dgm:pt modelId="{9F11E5AD-BEC2-42BD-8FFA-2F1647403B7D}" type="parTrans" cxnId="{B441C719-945F-415A-B901-A725FE440F6A}">
      <dgm:prSet/>
      <dgm:spPr/>
      <dgm:t>
        <a:bodyPr/>
        <a:lstStyle/>
        <a:p>
          <a:endParaRPr lang="fr-FR"/>
        </a:p>
      </dgm:t>
    </dgm:pt>
    <dgm:pt modelId="{155A5D3F-56E4-4EF8-97FA-F07BBE2B3FEE}">
      <dgm:prSet custT="1"/>
      <dgm:spPr/>
      <dgm:t>
        <a:bodyPr/>
        <a:lstStyle/>
        <a:p>
          <a:r>
            <a:rPr lang="fr-FR" sz="900" b="1"/>
            <a:t> Retourner à Havreblanc </a:t>
          </a:r>
          <a:r>
            <a:rPr lang="fr-FR" sz="900"/>
            <a:t>: Les aventuriers gagnent les ressources de leurs cartes Butin, et toute l’expérience, les pièces d’or et les trésors acquis pendant le scénario sont conservés. La phase d'Avant-poste se déroule.</a:t>
          </a:r>
          <a:endParaRPr lang="fr-FR" sz="900" b="0"/>
        </a:p>
      </dgm:t>
    </dgm:pt>
    <dgm:pt modelId="{E3ACCDBB-D47D-4EA8-B8A3-ACAACDA5AA63}" type="parTrans" cxnId="{030367FD-C834-4EA8-B24E-05913A87866B}">
      <dgm:prSet/>
      <dgm:spPr/>
      <dgm:t>
        <a:bodyPr/>
        <a:lstStyle/>
        <a:p>
          <a:endParaRPr lang="fr-FR"/>
        </a:p>
      </dgm:t>
    </dgm:pt>
    <dgm:pt modelId="{D766BBB9-8C00-4E15-BC2B-806F2156E356}" type="sibTrans" cxnId="{030367FD-C834-4EA8-B24E-05913A87866B}">
      <dgm:prSet/>
      <dgm:spPr/>
      <dgm:t>
        <a:bodyPr/>
        <a:lstStyle/>
        <a:p>
          <a:endParaRPr lang="fr-FR"/>
        </a:p>
      </dgm:t>
    </dgm:pt>
    <dgm:pt modelId="{DDFF1038-49DE-4EF2-A883-0C6B5CB7932B}">
      <dgm:prSet custT="1"/>
      <dgm:spPr/>
      <dgm:t>
        <a:bodyPr/>
        <a:lstStyle/>
        <a:p>
          <a:r>
            <a:rPr lang="fr-FR" sz="900"/>
            <a:t> Si le scénario a </a:t>
          </a:r>
          <a:r>
            <a:rPr lang="fr-FR" sz="900" b="1"/>
            <a:t>échoué :</a:t>
          </a:r>
          <a:r>
            <a:rPr lang="fr-FR" sz="900"/>
            <a:t> </a:t>
          </a:r>
          <a:endParaRPr lang="fr-FR" sz="900" b="0"/>
        </a:p>
      </dgm:t>
    </dgm:pt>
    <dgm:pt modelId="{EC4C5BF9-F077-4A1A-999A-AAB9307D9796}" type="sibTrans" cxnId="{9BBCDD38-9354-433F-8AB2-FE74005551E8}">
      <dgm:prSet/>
      <dgm:spPr/>
      <dgm:t>
        <a:bodyPr/>
        <a:lstStyle/>
        <a:p>
          <a:endParaRPr lang="fr-FR"/>
        </a:p>
      </dgm:t>
    </dgm:pt>
    <dgm:pt modelId="{DFE674DB-58E4-4C00-AD0F-4A26489BE80C}" type="parTrans" cxnId="{9BBCDD38-9354-433F-8AB2-FE74005551E8}">
      <dgm:prSet/>
      <dgm:spPr/>
      <dgm:t>
        <a:bodyPr/>
        <a:lstStyle/>
        <a:p>
          <a:endParaRPr lang="fr-FR"/>
        </a:p>
      </dgm:t>
    </dgm:pt>
    <dgm:pt modelId="{4958589E-8465-4E1F-A8DB-33B27CFA8E9A}">
      <dgm:prSet custT="1"/>
      <dgm:spPr/>
      <dgm:t>
        <a:bodyPr/>
        <a:lstStyle/>
        <a:p>
          <a:r>
            <a:rPr lang="fr-FR" sz="900"/>
            <a:t> Apres un scénario accompli, la compagnie retourne à Havreblanc pour une phase d’Avant-poste sauf si le scénario à un scénario lié de force (chaine sur fond rouge).</a:t>
          </a:r>
        </a:p>
      </dgm:t>
    </dgm:pt>
    <dgm:pt modelId="{4143B613-A097-4684-8231-B7DAE987E5C4}" type="parTrans" cxnId="{42BC5565-5D31-43A8-B095-A824B3374D6E}">
      <dgm:prSet/>
      <dgm:spPr/>
      <dgm:t>
        <a:bodyPr/>
        <a:lstStyle/>
        <a:p>
          <a:endParaRPr lang="fr-FR"/>
        </a:p>
      </dgm:t>
    </dgm:pt>
    <dgm:pt modelId="{B306775C-6D71-4806-94FE-A8938E69F986}" type="sibTrans" cxnId="{42BC5565-5D31-43A8-B095-A824B3374D6E}">
      <dgm:prSet/>
      <dgm:spPr/>
      <dgm:t>
        <a:bodyPr/>
        <a:lstStyle/>
        <a:p>
          <a:endParaRPr lang="fr-FR"/>
        </a:p>
      </dgm:t>
    </dgm:pt>
    <dgm:pt modelId="{E6913FAB-0CEF-4143-B7DE-91F41D291FD9}">
      <dgm:prSet custT="1"/>
      <dgm:spPr/>
      <dgm:t>
        <a:bodyPr/>
        <a:lstStyle/>
        <a:p>
          <a:r>
            <a:rPr lang="fr-FR" sz="900" b="1"/>
            <a:t> 1 : Ecoulement du temps </a:t>
          </a:r>
          <a:r>
            <a:rPr lang="fr-FR" sz="900"/>
            <a:t>: Cochez la prochaine case non marquée du calendrier. Chaque case équivaut à 1 semaine.</a:t>
          </a:r>
        </a:p>
      </dgm:t>
    </dgm:pt>
    <dgm:pt modelId="{A0D4333A-8236-47FB-9C44-6BD1D95E1F9E}" type="parTrans" cxnId="{1E9327EA-0C4D-4E11-9F19-8BF43DA40A1A}">
      <dgm:prSet/>
      <dgm:spPr/>
      <dgm:t>
        <a:bodyPr/>
        <a:lstStyle/>
        <a:p>
          <a:endParaRPr lang="fr-FR"/>
        </a:p>
      </dgm:t>
    </dgm:pt>
    <dgm:pt modelId="{EBE587B1-1EBD-4CC6-BCEB-F48C4C167034}" type="sibTrans" cxnId="{1E9327EA-0C4D-4E11-9F19-8BF43DA40A1A}">
      <dgm:prSet/>
      <dgm:spPr/>
      <dgm:t>
        <a:bodyPr/>
        <a:lstStyle/>
        <a:p>
          <a:endParaRPr lang="fr-FR"/>
        </a:p>
      </dgm:t>
    </dgm:pt>
    <dgm:pt modelId="{94954A80-3C04-4A62-915C-2DE26C4BD7C9}">
      <dgm:prSet custT="1"/>
      <dgm:spPr/>
      <dgm:t>
        <a:bodyPr/>
        <a:lstStyle/>
        <a:p>
          <a:r>
            <a:rPr lang="fr-FR" sz="900"/>
            <a:t> </a:t>
          </a:r>
          <a:r>
            <a:rPr lang="fr-FR" sz="900" b="1"/>
            <a:t>Phase Avant-poste</a:t>
          </a:r>
        </a:p>
      </dgm:t>
    </dgm:pt>
    <dgm:pt modelId="{67B4E82A-F4CB-40F2-8AB3-173D83CA353A}" type="parTrans" cxnId="{62F2DC5D-9F19-4609-9F97-8BA64129AB31}">
      <dgm:prSet/>
      <dgm:spPr/>
      <dgm:t>
        <a:bodyPr/>
        <a:lstStyle/>
        <a:p>
          <a:endParaRPr lang="fr-FR"/>
        </a:p>
      </dgm:t>
    </dgm:pt>
    <dgm:pt modelId="{A44C457D-B0C4-4BEB-A0D6-A6BB37EE7103}" type="sibTrans" cxnId="{62F2DC5D-9F19-4609-9F97-8BA64129AB31}">
      <dgm:prSet/>
      <dgm:spPr/>
      <dgm:t>
        <a:bodyPr/>
        <a:lstStyle/>
        <a:p>
          <a:endParaRPr lang="fr-FR"/>
        </a:p>
      </dgm:t>
    </dgm:pt>
    <dgm:pt modelId="{CA65195D-179D-4681-882D-68A4A84952C7}">
      <dgm:prSet custT="1"/>
      <dgm:spPr/>
      <dgm:t>
        <a:bodyPr/>
        <a:lstStyle/>
        <a:p>
          <a:r>
            <a:rPr lang="fr-FR" sz="900"/>
            <a:t> Lorsqu'un assaut se produit, le groupe doit effectuer un test de défense pour chaque bâtiment ciblé. Pour chaque test, piochez une carte du paquet Garde de la Ville et ajoutez son bonus à la valeur de défense de Havreblanc.</a:t>
          </a:r>
          <a:endParaRPr lang="fr-FR" sz="900" b="0"/>
        </a:p>
      </dgm:t>
    </dgm:pt>
    <dgm:pt modelId="{B5AA97E7-AFAB-4778-9E62-B0FD2FD75A04}" type="parTrans" cxnId="{549A0505-ADF4-435A-B741-ECD14D829F04}">
      <dgm:prSet/>
      <dgm:spPr/>
      <dgm:t>
        <a:bodyPr/>
        <a:lstStyle/>
        <a:p>
          <a:endParaRPr lang="fr-FR"/>
        </a:p>
      </dgm:t>
    </dgm:pt>
    <dgm:pt modelId="{24D6DF7D-ACF2-4C07-A465-10609096F820}" type="sibTrans" cxnId="{549A0505-ADF4-435A-B741-ECD14D829F04}">
      <dgm:prSet/>
      <dgm:spPr/>
      <dgm:t>
        <a:bodyPr/>
        <a:lstStyle/>
        <a:p>
          <a:endParaRPr lang="fr-FR"/>
        </a:p>
      </dgm:t>
    </dgm:pt>
    <dgm:pt modelId="{BEC4A28E-A5F8-4B44-B0E3-8747CF2FBA8D}">
      <dgm:prSet custT="1"/>
      <dgm:spPr/>
      <dgm:t>
        <a:bodyPr/>
        <a:lstStyle/>
        <a:p>
          <a:r>
            <a:rPr lang="fr-FR" sz="900"/>
            <a:t> Le test de défense gagne Désavantage si la Caserne est détruite.</a:t>
          </a:r>
          <a:endParaRPr lang="fr-FR" sz="900" b="0"/>
        </a:p>
      </dgm:t>
    </dgm:pt>
    <dgm:pt modelId="{9A8E4AE6-367B-4F53-A832-88BF68F0083B}" type="parTrans" cxnId="{59EC5417-FF37-4ECC-8DF7-C6F02A83074F}">
      <dgm:prSet/>
      <dgm:spPr/>
      <dgm:t>
        <a:bodyPr/>
        <a:lstStyle/>
        <a:p>
          <a:endParaRPr lang="fr-FR"/>
        </a:p>
      </dgm:t>
    </dgm:pt>
    <dgm:pt modelId="{4A1EE381-060D-48CB-9691-A7BEFB588B10}" type="sibTrans" cxnId="{59EC5417-FF37-4ECC-8DF7-C6F02A83074F}">
      <dgm:prSet/>
      <dgm:spPr/>
      <dgm:t>
        <a:bodyPr/>
        <a:lstStyle/>
        <a:p>
          <a:endParaRPr lang="fr-FR"/>
        </a:p>
      </dgm:t>
    </dgm:pt>
    <dgm:pt modelId="{0E547DC6-F6D3-482E-8D37-748FE1D2D8BC}">
      <dgm:prSet custT="1"/>
      <dgm:spPr/>
      <dgm:t>
        <a:bodyPr/>
        <a:lstStyle/>
        <a:p>
          <a:r>
            <a:rPr lang="fr-FR" sz="900" b="1"/>
            <a:t> 4 : Temps Mort </a:t>
          </a:r>
          <a:r>
            <a:rPr lang="fr-FR" sz="900"/>
            <a:t>: Actions possible dans un Temps Mort :</a:t>
          </a:r>
        </a:p>
      </dgm:t>
    </dgm:pt>
    <dgm:pt modelId="{B73B5B30-399A-4436-830B-170606F154A5}" type="parTrans" cxnId="{AB62C92C-B911-4FAC-9601-B52CAFB74540}">
      <dgm:prSet/>
      <dgm:spPr/>
      <dgm:t>
        <a:bodyPr/>
        <a:lstStyle/>
        <a:p>
          <a:endParaRPr lang="fr-FR"/>
        </a:p>
      </dgm:t>
    </dgm:pt>
    <dgm:pt modelId="{E39DEED2-EAE3-4822-81D5-005A21B55EF2}" type="sibTrans" cxnId="{AB62C92C-B911-4FAC-9601-B52CAFB74540}">
      <dgm:prSet/>
      <dgm:spPr/>
      <dgm:t>
        <a:bodyPr/>
        <a:lstStyle/>
        <a:p>
          <a:endParaRPr lang="fr-FR"/>
        </a:p>
      </dgm:t>
    </dgm:pt>
    <dgm:pt modelId="{9A9F868D-C3BC-492F-AD21-2A73E5E569C7}">
      <dgm:prSet custT="1"/>
      <dgm:spPr/>
      <dgm:t>
        <a:bodyPr/>
        <a:lstStyle/>
        <a:p>
          <a:r>
            <a:rPr lang="fr-FR" sz="900" b="1"/>
            <a:t> Monter en niveau </a:t>
          </a:r>
          <a:r>
            <a:rPr lang="fr-FR" sz="900"/>
            <a:t>: uniquement possible durant cette phase.</a:t>
          </a:r>
        </a:p>
      </dgm:t>
    </dgm:pt>
    <dgm:pt modelId="{DCA596C1-D47D-4022-8BD6-5CEBD2203C07}" type="parTrans" cxnId="{D7AF138B-B31B-4DA7-993F-33804EEA7DC3}">
      <dgm:prSet/>
      <dgm:spPr/>
      <dgm:t>
        <a:bodyPr/>
        <a:lstStyle/>
        <a:p>
          <a:endParaRPr lang="fr-FR"/>
        </a:p>
      </dgm:t>
    </dgm:pt>
    <dgm:pt modelId="{49EB743C-C011-411C-AD79-C34C91F84606}" type="sibTrans" cxnId="{D7AF138B-B31B-4DA7-993F-33804EEA7DC3}">
      <dgm:prSet/>
      <dgm:spPr/>
      <dgm:t>
        <a:bodyPr/>
        <a:lstStyle/>
        <a:p>
          <a:endParaRPr lang="fr-FR"/>
        </a:p>
      </dgm:t>
    </dgm:pt>
    <dgm:pt modelId="{F3541946-7DE6-4412-98D3-D609F90F93B2}">
      <dgm:prSet custT="1"/>
      <dgm:spPr/>
      <dgm:t>
        <a:bodyPr/>
        <a:lstStyle/>
        <a:p>
          <a:r>
            <a:rPr lang="fr-FR" sz="900"/>
            <a:t> Les aventuriers peuvent construire ou agrandir </a:t>
          </a:r>
          <a:r>
            <a:rPr lang="fr-FR" sz="900" b="1"/>
            <a:t>1</a:t>
          </a:r>
          <a:r>
            <a:rPr lang="fr-FR" sz="900"/>
            <a:t> bâtiment par défaut, et ils peuvent perdre 2 en moral pour construire ou agrandir un deuxième bâtiment.</a:t>
          </a:r>
          <a:r>
            <a:rPr lang="fr-FR" sz="900" b="0"/>
            <a:t> </a:t>
          </a:r>
        </a:p>
      </dgm:t>
    </dgm:pt>
    <dgm:pt modelId="{834AA43B-2B2D-4E0B-810D-2437B8CFC794}" type="parTrans" cxnId="{1BD334E0-C34E-4C68-8CDD-2295AB3E9FD1}">
      <dgm:prSet/>
      <dgm:spPr/>
      <dgm:t>
        <a:bodyPr/>
        <a:lstStyle/>
        <a:p>
          <a:endParaRPr lang="fr-FR"/>
        </a:p>
      </dgm:t>
    </dgm:pt>
    <dgm:pt modelId="{0D60A2C8-0848-4EF7-B065-C8BA5AE0F7CE}" type="sibTrans" cxnId="{1BD334E0-C34E-4C68-8CDD-2295AB3E9FD1}">
      <dgm:prSet/>
      <dgm:spPr/>
      <dgm:t>
        <a:bodyPr/>
        <a:lstStyle/>
        <a:p>
          <a:endParaRPr lang="fr-FR"/>
        </a:p>
      </dgm:t>
    </dgm:pt>
    <dgm:pt modelId="{058D3C3D-6546-4F07-A27C-D62DAE254895}">
      <dgm:prSet custT="1"/>
      <dgm:spPr/>
      <dgm:t>
        <a:bodyPr/>
        <a:lstStyle/>
        <a:p>
          <a:r>
            <a:rPr lang="fr-FR" sz="900"/>
            <a:t> La compagnie peut également reconstruire n'importe quel nombre de bâtiments détruits, mais pas avant d'avoir construit ou agrandi des bâtiments.</a:t>
          </a:r>
          <a:endParaRPr lang="fr-FR" sz="900" b="0"/>
        </a:p>
      </dgm:t>
    </dgm:pt>
    <dgm:pt modelId="{B86DCE3F-13BF-442E-A687-5AFFE16F11F2}" type="parTrans" cxnId="{2CD5DC28-44DF-4A8A-9485-B1B3C64CB718}">
      <dgm:prSet/>
      <dgm:spPr/>
      <dgm:t>
        <a:bodyPr/>
        <a:lstStyle/>
        <a:p>
          <a:endParaRPr lang="fr-FR"/>
        </a:p>
      </dgm:t>
    </dgm:pt>
    <dgm:pt modelId="{9F683D5B-62A1-4BEA-B8C1-06F48872B392}" type="sibTrans" cxnId="{2CD5DC28-44DF-4A8A-9485-B1B3C64CB718}">
      <dgm:prSet/>
      <dgm:spPr/>
      <dgm:t>
        <a:bodyPr/>
        <a:lstStyle/>
        <a:p>
          <a:endParaRPr lang="fr-FR"/>
        </a:p>
      </dgm:t>
    </dgm:pt>
    <dgm:pt modelId="{1FA85C89-5539-420B-8906-04E6ECC45E92}">
      <dgm:prSet custT="1"/>
      <dgm:spPr/>
      <dgm:t>
        <a:bodyPr/>
        <a:lstStyle/>
        <a:p>
          <a:endParaRPr lang="fr-FR" sz="900"/>
        </a:p>
      </dgm:t>
    </dgm:pt>
    <dgm:pt modelId="{6BB5C4AB-EFC3-4034-BDD8-06C361176EBF}" type="parTrans" cxnId="{07C16F57-4F32-41E0-9B3E-001DB78BD6D3}">
      <dgm:prSet/>
      <dgm:spPr/>
      <dgm:t>
        <a:bodyPr/>
        <a:lstStyle/>
        <a:p>
          <a:endParaRPr lang="fr-FR"/>
        </a:p>
      </dgm:t>
    </dgm:pt>
    <dgm:pt modelId="{DCC5411A-30BE-421B-B0F9-A1DB61528964}" type="sibTrans" cxnId="{07C16F57-4F32-41E0-9B3E-001DB78BD6D3}">
      <dgm:prSet/>
      <dgm:spPr/>
      <dgm:t>
        <a:bodyPr/>
        <a:lstStyle/>
        <a:p>
          <a:endParaRPr lang="fr-FR"/>
        </a:p>
      </dgm:t>
    </dgm:pt>
    <dgm:pt modelId="{3DCDFCF5-647A-400B-BD2C-49C22DDF4390}">
      <dgm:prSet custT="1"/>
      <dgm:spPr/>
      <dgm:t>
        <a:bodyPr/>
        <a:lstStyle/>
        <a:p>
          <a:r>
            <a:rPr lang="fr-FR" sz="900" b="1"/>
            <a:t> 2 : Evénement d’Avant-poste </a:t>
          </a:r>
          <a:r>
            <a:rPr lang="fr-FR" sz="900"/>
            <a:t>:</a:t>
          </a:r>
        </a:p>
      </dgm:t>
    </dgm:pt>
    <dgm:pt modelId="{4C83A192-EC03-4428-B1EB-50721EAB2E3D}" type="parTrans" cxnId="{60B43B96-7902-404C-808F-7308797F2099}">
      <dgm:prSet/>
      <dgm:spPr/>
      <dgm:t>
        <a:bodyPr/>
        <a:lstStyle/>
        <a:p>
          <a:endParaRPr lang="fr-FR"/>
        </a:p>
      </dgm:t>
    </dgm:pt>
    <dgm:pt modelId="{8150CCD8-2017-4ED9-BF58-1409E03F4F52}" type="sibTrans" cxnId="{60B43B96-7902-404C-808F-7308797F2099}">
      <dgm:prSet/>
      <dgm:spPr/>
      <dgm:t>
        <a:bodyPr/>
        <a:lstStyle/>
        <a:p>
          <a:endParaRPr lang="fr-FR"/>
        </a:p>
      </dgm:t>
    </dgm:pt>
    <dgm:pt modelId="{3F201AC1-BA3F-4806-B5CB-1E7967EA6DEB}">
      <dgm:prSet custT="1"/>
      <dgm:spPr/>
      <dgm:t>
        <a:bodyPr/>
        <a:lstStyle/>
        <a:p>
          <a:r>
            <a:rPr lang="fr-FR" sz="900"/>
            <a:t> Piochez la première carte du paquet Événement d’Avant-poste actif et résolvez-la.</a:t>
          </a:r>
        </a:p>
      </dgm:t>
    </dgm:pt>
    <dgm:pt modelId="{B7880057-33DA-4481-B45B-2E2A78CAF146}" type="parTrans" cxnId="{DB0AB8C8-73C8-4C3F-912A-DD77CBEB50F3}">
      <dgm:prSet/>
      <dgm:spPr/>
      <dgm:t>
        <a:bodyPr/>
        <a:lstStyle/>
        <a:p>
          <a:endParaRPr lang="fr-FR"/>
        </a:p>
      </dgm:t>
    </dgm:pt>
    <dgm:pt modelId="{0B7E5AE1-354B-4F9C-86BC-B387933C324A}" type="sibTrans" cxnId="{DB0AB8C8-73C8-4C3F-912A-DD77CBEB50F3}">
      <dgm:prSet/>
      <dgm:spPr/>
      <dgm:t>
        <a:bodyPr/>
        <a:lstStyle/>
        <a:p>
          <a:endParaRPr lang="fr-FR"/>
        </a:p>
      </dgm:t>
    </dgm:pt>
    <dgm:pt modelId="{115EC0A9-32A3-45E0-B381-184534E0F6E2}">
      <dgm:prSet custT="1"/>
      <dgm:spPr/>
      <dgm:t>
        <a:bodyPr/>
        <a:lstStyle/>
        <a:p>
          <a:r>
            <a:rPr lang="fr-FR" sz="900" b="1"/>
            <a:t> 3 : Effets des Bâtiments </a:t>
          </a:r>
          <a:r>
            <a:rPr lang="fr-FR" sz="900"/>
            <a:t>: Parcourez les cartes du paquet Bâtiment une par une, dans l’ordre. Pour chaque bâtiment, résolvez tout effet.</a:t>
          </a:r>
          <a:endParaRPr lang="fr-FR" sz="900" b="0"/>
        </a:p>
      </dgm:t>
    </dgm:pt>
    <dgm:pt modelId="{E999B7D9-0469-4555-81C1-4D1BCADD13AD}" type="parTrans" cxnId="{52916F75-8C32-4A76-90C5-9501BC47C8EC}">
      <dgm:prSet/>
      <dgm:spPr/>
      <dgm:t>
        <a:bodyPr/>
        <a:lstStyle/>
        <a:p>
          <a:endParaRPr lang="fr-FR"/>
        </a:p>
      </dgm:t>
    </dgm:pt>
    <dgm:pt modelId="{3433FF9F-7A36-44B9-9FD2-E7D6BBE342C3}" type="sibTrans" cxnId="{52916F75-8C32-4A76-90C5-9501BC47C8EC}">
      <dgm:prSet/>
      <dgm:spPr/>
      <dgm:t>
        <a:bodyPr/>
        <a:lstStyle/>
        <a:p>
          <a:endParaRPr lang="fr-FR"/>
        </a:p>
      </dgm:t>
    </dgm:pt>
    <dgm:pt modelId="{024D26CD-8304-4565-A6E6-387D9D8BD612}">
      <dgm:prSet custT="1"/>
      <dgm:spPr/>
      <dgm:t>
        <a:bodyPr/>
        <a:lstStyle/>
        <a:p>
          <a:r>
            <a:rPr lang="fr-FR" sz="900"/>
            <a:t> Bâtiments Endommagés : Lorsqu’un bâtiment est endommagé, la compagnie doit immédiatement payer le coût de réparation indiqué sur la carte sinon -1 en moral. </a:t>
          </a:r>
          <a:endParaRPr lang="fr-FR" sz="900" b="0"/>
        </a:p>
      </dgm:t>
    </dgm:pt>
    <dgm:pt modelId="{704A9D72-9B13-4205-AF59-21B0E9A7A22F}" type="parTrans" cxnId="{6627C378-DCAE-47A8-886B-54D8B1420AF2}">
      <dgm:prSet/>
      <dgm:spPr/>
      <dgm:t>
        <a:bodyPr/>
        <a:lstStyle/>
        <a:p>
          <a:endParaRPr lang="fr-FR"/>
        </a:p>
      </dgm:t>
    </dgm:pt>
    <dgm:pt modelId="{D63191BC-7171-41B5-8D1A-278AB24AD226}" type="sibTrans" cxnId="{6627C378-DCAE-47A8-886B-54D8B1420AF2}">
      <dgm:prSet/>
      <dgm:spPr/>
      <dgm:t>
        <a:bodyPr/>
        <a:lstStyle/>
        <a:p>
          <a:endParaRPr lang="fr-FR"/>
        </a:p>
      </dgm:t>
    </dgm:pt>
    <dgm:pt modelId="{3E628E53-711F-4198-B0A0-5A8697679F13}">
      <dgm:prSet custT="1"/>
      <dgm:spPr/>
      <dgm:t>
        <a:bodyPr/>
        <a:lstStyle/>
        <a:p>
          <a:r>
            <a:rPr lang="fr-FR" sz="900" b="1"/>
            <a:t> Mettre un Aventurier en Retraite.</a:t>
          </a:r>
          <a:endParaRPr lang="fr-FR" sz="900"/>
        </a:p>
      </dgm:t>
    </dgm:pt>
    <dgm:pt modelId="{C43CDA03-A23D-4904-9D51-FE019BE35CE0}" type="parTrans" cxnId="{CDEB94A4-C824-4EF8-A7B9-BBD07EFFD56F}">
      <dgm:prSet/>
      <dgm:spPr/>
      <dgm:t>
        <a:bodyPr/>
        <a:lstStyle/>
        <a:p>
          <a:endParaRPr lang="fr-FR"/>
        </a:p>
      </dgm:t>
    </dgm:pt>
    <dgm:pt modelId="{E1CF94BA-A243-4DEE-AAE9-4D9C7A4C194A}" type="sibTrans" cxnId="{CDEB94A4-C824-4EF8-A7B9-BBD07EFFD56F}">
      <dgm:prSet/>
      <dgm:spPr/>
      <dgm:t>
        <a:bodyPr/>
        <a:lstStyle/>
        <a:p>
          <a:endParaRPr lang="fr-FR"/>
        </a:p>
      </dgm:t>
    </dgm:pt>
    <dgm:pt modelId="{D1CC99DE-814B-4F87-BCB2-1BF6CC2DD6A3}">
      <dgm:prSet custT="1"/>
      <dgm:spPr/>
      <dgm:t>
        <a:bodyPr/>
        <a:lstStyle/>
        <a:p>
          <a:r>
            <a:rPr lang="fr-FR" sz="900" b="1"/>
            <a:t> 5: Chantier </a:t>
          </a:r>
          <a:r>
            <a:rPr lang="fr-FR" sz="900" b="0"/>
            <a:t>(P.68 règles)</a:t>
          </a:r>
          <a:endParaRPr lang="fr-FR" sz="900"/>
        </a:p>
      </dgm:t>
    </dgm:pt>
    <dgm:pt modelId="{A4619F77-A210-45D2-9238-5CB3B46150A2}" type="parTrans" cxnId="{80CDEF00-C43E-4EB0-AB0C-181AEE182A9D}">
      <dgm:prSet/>
      <dgm:spPr/>
      <dgm:t>
        <a:bodyPr/>
        <a:lstStyle/>
        <a:p>
          <a:endParaRPr lang="fr-FR"/>
        </a:p>
      </dgm:t>
    </dgm:pt>
    <dgm:pt modelId="{3FEF636C-868F-4D7A-8D59-57C07DB3AE22}" type="sibTrans" cxnId="{80CDEF00-C43E-4EB0-AB0C-181AEE182A9D}">
      <dgm:prSet/>
      <dgm:spPr/>
      <dgm:t>
        <a:bodyPr/>
        <a:lstStyle/>
        <a:p>
          <a:endParaRPr lang="fr-FR"/>
        </a:p>
      </dgm:t>
    </dgm:pt>
    <dgm:pt modelId="{ACBB5EC9-8731-4B7A-B272-35A0F0CE1E91}">
      <dgm:prSet custT="1"/>
      <dgm:spPr/>
      <dgm:t>
        <a:bodyPr/>
        <a:lstStyle/>
        <a:p>
          <a:r>
            <a:rPr lang="fr-FR" sz="900"/>
            <a:t> </a:t>
          </a:r>
          <a:r>
            <a:rPr lang="fr-FR" sz="900" b="1"/>
            <a:t>Créer un aventurier.</a:t>
          </a:r>
        </a:p>
      </dgm:t>
    </dgm:pt>
    <dgm:pt modelId="{57590FF1-1F16-41A1-9E66-7246771D2725}" type="parTrans" cxnId="{DE761030-0DC2-4950-A7FA-CC2ED7A37102}">
      <dgm:prSet/>
      <dgm:spPr/>
      <dgm:t>
        <a:bodyPr/>
        <a:lstStyle/>
        <a:p>
          <a:endParaRPr lang="fr-FR"/>
        </a:p>
      </dgm:t>
    </dgm:pt>
    <dgm:pt modelId="{720B471A-77CC-4777-9AC7-C211F9CB3F9A}" type="sibTrans" cxnId="{DE761030-0DC2-4950-A7FA-CC2ED7A37102}">
      <dgm:prSet/>
      <dgm:spPr/>
      <dgm:t>
        <a:bodyPr/>
        <a:lstStyle/>
        <a:p>
          <a:endParaRPr lang="fr-FR"/>
        </a:p>
      </dgm:t>
    </dgm:pt>
    <dgm:pt modelId="{D8808960-9757-48AC-AEFA-034EE1ACAE99}">
      <dgm:prSet custT="1"/>
      <dgm:spPr/>
      <dgm:t>
        <a:bodyPr/>
        <a:lstStyle/>
        <a:p>
          <a:r>
            <a:rPr lang="fr-FR" sz="900"/>
            <a:t> </a:t>
          </a:r>
          <a:r>
            <a:rPr lang="fr-FR" sz="900" b="1"/>
            <a:t>Fabriquer des Objets.</a:t>
          </a:r>
        </a:p>
      </dgm:t>
    </dgm:pt>
    <dgm:pt modelId="{B953C61F-EBE5-4AF8-8B4F-779C8C3EBF06}" type="parTrans" cxnId="{28A39E7F-E7E7-4677-AC03-6DFE3AFFDA95}">
      <dgm:prSet/>
      <dgm:spPr/>
      <dgm:t>
        <a:bodyPr/>
        <a:lstStyle/>
        <a:p>
          <a:endParaRPr lang="fr-FR"/>
        </a:p>
      </dgm:t>
    </dgm:pt>
    <dgm:pt modelId="{B4B9D48F-8614-49AC-9EBB-CDFD6EEC0E0F}" type="sibTrans" cxnId="{28A39E7F-E7E7-4677-AC03-6DFE3AFFDA95}">
      <dgm:prSet/>
      <dgm:spPr/>
      <dgm:t>
        <a:bodyPr/>
        <a:lstStyle/>
        <a:p>
          <a:endParaRPr lang="fr-FR"/>
        </a:p>
      </dgm:t>
    </dgm:pt>
    <dgm:pt modelId="{DA7C30BE-5BD0-4AAA-B32B-265FBB4831AD}">
      <dgm:prSet custT="1"/>
      <dgm:spPr/>
      <dgm:t>
        <a:bodyPr/>
        <a:lstStyle/>
        <a:p>
          <a:r>
            <a:rPr lang="fr-FR" sz="900" b="1"/>
            <a:t> Vendre des objets.</a:t>
          </a:r>
        </a:p>
      </dgm:t>
    </dgm:pt>
    <dgm:pt modelId="{E67EEAC7-DF40-4154-A67E-A9784326014C}" type="parTrans" cxnId="{F645D6B0-FCC9-4B9C-B167-ED56679353EC}">
      <dgm:prSet/>
      <dgm:spPr/>
      <dgm:t>
        <a:bodyPr/>
        <a:lstStyle/>
        <a:p>
          <a:endParaRPr lang="fr-FR"/>
        </a:p>
      </dgm:t>
    </dgm:pt>
    <dgm:pt modelId="{7C26D34F-C02F-49D6-B6E0-CCF728D74362}" type="sibTrans" cxnId="{F645D6B0-FCC9-4B9C-B167-ED56679353EC}">
      <dgm:prSet/>
      <dgm:spPr/>
      <dgm:t>
        <a:bodyPr/>
        <a:lstStyle/>
        <a:p>
          <a:endParaRPr lang="fr-FR"/>
        </a:p>
      </dgm:t>
    </dgm:pt>
    <dgm:pt modelId="{3EDD890B-DAB2-47D9-8C43-5F5E0F99C9D8}">
      <dgm:prSet custT="1"/>
      <dgm:spPr/>
      <dgm:t>
        <a:bodyPr/>
        <a:lstStyle/>
        <a:p>
          <a:r>
            <a:rPr lang="fr-FR" sz="900" b="1"/>
            <a:t> Acheter des Objets.</a:t>
          </a:r>
          <a:r>
            <a:rPr lang="fr-FR" sz="900"/>
            <a:t> </a:t>
          </a:r>
        </a:p>
      </dgm:t>
    </dgm:pt>
    <dgm:pt modelId="{AD59A3E7-03FA-42D2-8326-8EDBB23BDAB3}" type="parTrans" cxnId="{DFA5E7AF-67A9-4035-AABC-2F36D861824E}">
      <dgm:prSet/>
      <dgm:spPr/>
      <dgm:t>
        <a:bodyPr/>
        <a:lstStyle/>
        <a:p>
          <a:endParaRPr lang="fr-FR"/>
        </a:p>
      </dgm:t>
    </dgm:pt>
    <dgm:pt modelId="{7A1A51FA-DD0C-4E3F-A566-0D866913C895}" type="sibTrans" cxnId="{DFA5E7AF-67A9-4035-AABC-2F36D861824E}">
      <dgm:prSet/>
      <dgm:spPr/>
      <dgm:t>
        <a:bodyPr/>
        <a:lstStyle/>
        <a:p>
          <a:endParaRPr lang="fr-FR"/>
        </a:p>
      </dgm:t>
    </dgm:pt>
    <dgm:pt modelId="{C14591D4-C1F5-4BFE-A164-F64D9B45F957}">
      <dgm:prSet custT="1"/>
      <dgm:spPr/>
      <dgm:t>
        <a:bodyPr/>
        <a:lstStyle/>
        <a:p>
          <a:r>
            <a:rPr lang="fr-FR" sz="900" b="1"/>
            <a:t> Préparer des potions.</a:t>
          </a:r>
        </a:p>
      </dgm:t>
    </dgm:pt>
    <dgm:pt modelId="{792A172A-CF9C-4109-8C92-AD3FFB865AC8}" type="sibTrans" cxnId="{1308F2A9-A3D2-4011-9F26-35EAC2781B07}">
      <dgm:prSet/>
      <dgm:spPr/>
      <dgm:t>
        <a:bodyPr/>
        <a:lstStyle/>
        <a:p>
          <a:endParaRPr lang="fr-FR"/>
        </a:p>
      </dgm:t>
    </dgm:pt>
    <dgm:pt modelId="{401D8EFE-AB98-4CE2-A7D3-D27843DD4F7D}" type="parTrans" cxnId="{1308F2A9-A3D2-4011-9F26-35EAC2781B07}">
      <dgm:prSet/>
      <dgm:spPr/>
      <dgm:t>
        <a:bodyPr/>
        <a:lstStyle/>
        <a:p>
          <a:endParaRPr lang="fr-FR"/>
        </a:p>
      </dgm:t>
    </dgm:pt>
    <dgm:pt modelId="{35B5EC03-A994-4451-9F91-DC77D419A1E8}">
      <dgm:prSet phldrT="[Texte]" custT="1"/>
      <dgm:spPr/>
      <dgm:t>
        <a:bodyPr/>
        <a:lstStyle/>
        <a:p>
          <a:r>
            <a:rPr lang="fr-FR" sz="900"/>
            <a:t> Evenement de route (Sauf cas particulier voir section Evenement de route)</a:t>
          </a:r>
        </a:p>
      </dgm:t>
    </dgm:pt>
    <dgm:pt modelId="{33D836AD-6FB3-4F93-BAA5-70B25BBAE198}" type="parTrans" cxnId="{5F519410-D6FC-4C2C-9DA1-E688B2257D24}">
      <dgm:prSet/>
      <dgm:spPr/>
      <dgm:t>
        <a:bodyPr/>
        <a:lstStyle/>
        <a:p>
          <a:endParaRPr lang="fr-FR"/>
        </a:p>
      </dgm:t>
    </dgm:pt>
    <dgm:pt modelId="{4D1CB494-EBA2-4871-BA85-B67B0A1E2CB5}" type="sibTrans" cxnId="{5F519410-D6FC-4C2C-9DA1-E688B2257D24}">
      <dgm:prSet/>
      <dgm:spPr/>
      <dgm:t>
        <a:bodyPr/>
        <a:lstStyle/>
        <a:p>
          <a:endParaRPr lang="fr-FR"/>
        </a:p>
      </dgm:t>
    </dgm:pt>
    <dgm:pt modelId="{A048F68D-4E00-4A2B-BE8E-A1BC44DE5D9E}">
      <dgm:prSet phldrT="[Texte]" custT="1"/>
      <dgm:spPr/>
      <dgm:t>
        <a:bodyPr/>
        <a:lstStyle/>
        <a:p>
          <a:r>
            <a:rPr lang="fr-FR" sz="900"/>
            <a:t> 3 cartes Objectif de bataille (dos avec image d'un mur) par Aventurier et conserver 1 carte.</a:t>
          </a:r>
        </a:p>
      </dgm:t>
    </dgm:pt>
    <dgm:pt modelId="{5C568791-C492-4EB5-A6F8-56E3F84CFFE5}" type="parTrans" cxnId="{0ACBD0BE-107E-4586-9BDD-4841BE3D3723}">
      <dgm:prSet/>
      <dgm:spPr/>
      <dgm:t>
        <a:bodyPr/>
        <a:lstStyle/>
        <a:p>
          <a:endParaRPr lang="fr-FR"/>
        </a:p>
      </dgm:t>
    </dgm:pt>
    <dgm:pt modelId="{6D26BFA1-3CF7-4A5C-8130-2E2072AAF0A1}" type="sibTrans" cxnId="{0ACBD0BE-107E-4586-9BDD-4841BE3D3723}">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95DF9E5-37CA-417E-901E-C622506734C4}" type="pres">
      <dgm:prSet presAssocID="{D790E6A8-62DE-4458-AF4B-58D5507F4451}" presName="parentLin" presStyleCnt="0"/>
      <dgm:spPr/>
    </dgm:pt>
    <dgm:pt modelId="{18F1C5A6-957F-484A-B080-16FAC5284762}" type="pres">
      <dgm:prSet presAssocID="{D790E6A8-62DE-4458-AF4B-58D5507F4451}" presName="parentLeftMargin" presStyleLbl="node1" presStyleIdx="0" presStyleCnt="1" custScaleX="109625"/>
      <dgm:spPr/>
    </dgm:pt>
    <dgm:pt modelId="{6315BEEC-0425-4E41-8486-C47F4BCD1691}" type="pres">
      <dgm:prSet presAssocID="{D790E6A8-62DE-4458-AF4B-58D5507F4451}" presName="parentText" presStyleLbl="node1" presStyleIdx="0" presStyleCnt="1">
        <dgm:presLayoutVars>
          <dgm:chMax val="0"/>
          <dgm:bulletEnabled val="1"/>
        </dgm:presLayoutVars>
      </dgm:prSet>
      <dgm:spPr/>
    </dgm:pt>
    <dgm:pt modelId="{CD982D58-E790-4019-95EF-3EFDB5424BCE}" type="pres">
      <dgm:prSet presAssocID="{D790E6A8-62DE-4458-AF4B-58D5507F4451}" presName="negativeSpace" presStyleCnt="0"/>
      <dgm:spPr/>
    </dgm:pt>
    <dgm:pt modelId="{9B9C32B7-39C2-4748-9CFB-1758EC517EF7}" type="pres">
      <dgm:prSet presAssocID="{D790E6A8-62DE-4458-AF4B-58D5507F4451}" presName="childText" presStyleLbl="conFgAcc1" presStyleIdx="0" presStyleCnt="1" custScaleY="100737" custLinFactNeighborY="7621">
        <dgm:presLayoutVars>
          <dgm:bulletEnabled val="1"/>
        </dgm:presLayoutVars>
      </dgm:prSet>
      <dgm:spPr/>
    </dgm:pt>
  </dgm:ptLst>
  <dgm:cxnLst>
    <dgm:cxn modelId="{3B324800-3A1F-4171-B14A-0989488A7838}" type="presOf" srcId="{058D3C3D-6546-4F07-A27C-D62DAE254895}" destId="{9B9C32B7-39C2-4748-9CFB-1758EC517EF7}" srcOrd="0" destOrd="48" presId="urn:microsoft.com/office/officeart/2005/8/layout/list1"/>
    <dgm:cxn modelId="{80CDEF00-C43E-4EB0-AB0C-181AEE182A9D}" srcId="{94954A80-3C04-4A62-915C-2DE26C4BD7C9}" destId="{D1CC99DE-814B-4F87-BCB2-1BF6CC2DD6A3}" srcOrd="4" destOrd="0" parTransId="{A4619F77-A210-45D2-9238-5CB3B46150A2}" sibTransId="{3FEF636C-868F-4D7A-8D59-57C07DB3AE22}"/>
    <dgm:cxn modelId="{B46E3F04-8BB0-41E6-85C0-6FF72C413936}" type="presOf" srcId="{6E6377AE-4BE4-4F61-B640-998D2D8431A5}" destId="{9B9C32B7-39C2-4748-9CFB-1758EC517EF7}" srcOrd="0" destOrd="9" presId="urn:microsoft.com/office/officeart/2005/8/layout/list1"/>
    <dgm:cxn modelId="{549A0505-ADF4-435A-B741-ECD14D829F04}" srcId="{3DCDFCF5-647A-400B-BD2C-49C22DDF4390}" destId="{CA65195D-179D-4681-882D-68A4A84952C7}" srcOrd="1" destOrd="0" parTransId="{B5AA97E7-AFAB-4778-9E62-B0FD2FD75A04}" sibTransId="{24D6DF7D-ACF2-4C07-A465-10609096F820}"/>
    <dgm:cxn modelId="{B1937605-7D34-41D8-8B75-1F1C28FFB9A8}" type="presOf" srcId="{BEC4A28E-A5F8-4B44-B0E3-8747CF2FBA8D}" destId="{9B9C32B7-39C2-4748-9CFB-1758EC517EF7}" srcOrd="0" destOrd="35" presId="urn:microsoft.com/office/officeart/2005/8/layout/list1"/>
    <dgm:cxn modelId="{D2809A0B-D7E7-456F-8015-AA31BEBC1180}" type="presOf" srcId="{A7AE42F2-6566-441F-A90D-E44BF6244752}" destId="{9B9C32B7-39C2-4748-9CFB-1758EC517EF7}" srcOrd="0" destOrd="6" presId="urn:microsoft.com/office/officeart/2005/8/layout/list1"/>
    <dgm:cxn modelId="{7CB2690C-810E-478A-936E-64807B347E34}" type="presOf" srcId="{E40FD53A-BA62-4EFB-8F84-25A45C54D0AF}" destId="{9B9C32B7-39C2-4748-9CFB-1758EC517EF7}" srcOrd="0" destOrd="4" presId="urn:microsoft.com/office/officeart/2005/8/layout/list1"/>
    <dgm:cxn modelId="{5F519410-D6FC-4C2C-9DA1-E688B2257D24}" srcId="{A47891DF-F1E0-4C53-AFCC-8D8E3BE305E9}" destId="{35B5EC03-A994-4451-9F91-DC77D419A1E8}" srcOrd="0" destOrd="0" parTransId="{33D836AD-6FB3-4F93-BAA5-70B25BBAE198}" sibTransId="{4D1CB494-EBA2-4871-BA85-B67B0A1E2CB5}"/>
    <dgm:cxn modelId="{0C473E13-DAA4-4041-9FD3-62645AF34568}" type="presOf" srcId="{1ECE2665-B4A1-48A2-8634-C2404705813B}" destId="{9B9C32B7-39C2-4748-9CFB-1758EC517EF7}" srcOrd="0" destOrd="10" presId="urn:microsoft.com/office/officeart/2005/8/layout/list1"/>
    <dgm:cxn modelId="{2B226217-A60A-4993-B4E4-322BBBD9AD6C}" type="presOf" srcId="{3EDE6943-8705-472C-8CC0-5F52FACE9921}" destId="{9B9C32B7-39C2-4748-9CFB-1758EC517EF7}" srcOrd="0" destOrd="24" presId="urn:microsoft.com/office/officeart/2005/8/layout/list1"/>
    <dgm:cxn modelId="{59EC5417-FF37-4ECC-8DF7-C6F02A83074F}" srcId="{3DCDFCF5-647A-400B-BD2C-49C22DDF4390}" destId="{BEC4A28E-A5F8-4B44-B0E3-8747CF2FBA8D}" srcOrd="2" destOrd="0" parTransId="{9A8E4AE6-367B-4F53-A832-88BF68F0083B}" sibTransId="{4A1EE381-060D-48CB-9691-A7BEFB588B10}"/>
    <dgm:cxn modelId="{92F1B117-F50D-4D2C-94A3-D1FECFB8A900}" type="presOf" srcId="{D790E6A8-62DE-4458-AF4B-58D5507F4451}" destId="{18F1C5A6-957F-484A-B080-16FAC5284762}" srcOrd="0" destOrd="0" presId="urn:microsoft.com/office/officeart/2005/8/layout/list1"/>
    <dgm:cxn modelId="{A1EE2A18-997C-47D4-8479-BD416E1B402D}" srcId="{21B9054D-6456-48A0-A52B-4599F92C698B}" destId="{E40FD53A-BA62-4EFB-8F84-25A45C54D0AF}" srcOrd="0" destOrd="0" parTransId="{231619D8-32A0-473B-B664-09563C60FD4A}" sibTransId="{7243E3FF-5860-4723-AE80-EC963FD1EE9F}"/>
    <dgm:cxn modelId="{61031F19-2857-4E2A-A769-8560C050FFDF}" srcId="{1521656B-5F16-4FE2-B481-430563B4A7CB}" destId="{FEEBC07B-3B06-40C9-A7D7-6AF3DC03D66B}" srcOrd="2" destOrd="0" parTransId="{1D64B7AD-2632-4F52-AEA0-C4A8791A4E99}" sibTransId="{AB712383-13B1-49DB-9C3B-5E27CFEB10E8}"/>
    <dgm:cxn modelId="{B441C719-945F-415A-B901-A725FE440F6A}" srcId="{DDFF1038-49DE-4EF2-A883-0C6B5CB7932B}" destId="{3D6578FA-DDD6-4339-8AB9-5A9CC79F0FA1}" srcOrd="1" destOrd="0" parTransId="{9F11E5AD-BEC2-42BD-8FFA-2F1647403B7D}" sibTransId="{AAC67F07-0284-451B-881C-5B9A2542A3D6}"/>
    <dgm:cxn modelId="{2CA9791B-AD10-4AD4-861B-0B554503BFD1}" type="presOf" srcId="{9A9F868D-C3BC-492F-AD21-2A73E5E569C7}" destId="{9B9C32B7-39C2-4748-9CFB-1758EC517EF7}" srcOrd="0" destOrd="39" presId="urn:microsoft.com/office/officeart/2005/8/layout/list1"/>
    <dgm:cxn modelId="{4F2CFE21-4397-4CFA-9766-C4D9E130850F}" type="presOf" srcId="{BCD83F2C-43D9-4619-AF6C-B132133B8D8D}" destId="{9B9C32B7-39C2-4748-9CFB-1758EC517EF7}" srcOrd="0" destOrd="23" presId="urn:microsoft.com/office/officeart/2005/8/layout/list1"/>
    <dgm:cxn modelId="{91B94527-D5C3-4E71-B7AF-8B09A9BF7C80}" srcId="{1521656B-5F16-4FE2-B481-430563B4A7CB}" destId="{A1A2FEB0-2F8B-4989-AED6-7E59E4006E72}" srcOrd="0" destOrd="0" parTransId="{05B6D8AB-0275-469F-8CD5-BE928F008715}" sibTransId="{4F2F0565-F030-4D39-9AEC-9D3A87331452}"/>
    <dgm:cxn modelId="{2CD5DC28-44DF-4A8A-9485-B1B3C64CB718}" srcId="{D1CC99DE-814B-4F87-BCB2-1BF6CC2DD6A3}" destId="{058D3C3D-6546-4F07-A27C-D62DAE254895}" srcOrd="1" destOrd="0" parTransId="{B86DCE3F-13BF-442E-A687-5AFFE16F11F2}" sibTransId="{9F683D5B-62A1-4BEA-B8C1-06F48872B392}"/>
    <dgm:cxn modelId="{AB62C92C-B911-4FAC-9601-B52CAFB74540}" srcId="{94954A80-3C04-4A62-915C-2DE26C4BD7C9}" destId="{0E547DC6-F6D3-482E-8D37-748FE1D2D8BC}" srcOrd="3" destOrd="0" parTransId="{B73B5B30-399A-4436-830B-170606F154A5}" sibTransId="{E39DEED2-EAE3-4822-81D5-005A21B55EF2}"/>
    <dgm:cxn modelId="{E32B662D-7595-414B-8154-A1E7F2023C68}" srcId="{3C875127-B782-457A-9B81-4B2F4EC03FFE}" destId="{D790E6A8-62DE-4458-AF4B-58D5507F4451}" srcOrd="0" destOrd="0" parTransId="{2D1FEED6-69F8-44B7-AF05-A3E540147A9C}" sibTransId="{0EE69D75-FCEF-4396-95A7-8757021CF4A1}"/>
    <dgm:cxn modelId="{ED175D2E-EF28-4300-AC0F-B82219933B4F}" srcId="{21B9054D-6456-48A0-A52B-4599F92C698B}" destId="{B757042C-E7E0-4CDF-9410-E7B15EC2873D}" srcOrd="4" destOrd="0" parTransId="{38D49B20-416A-4A48-924B-73F078D9570E}" sibTransId="{EEAE499C-5DB2-4D50-A881-6079B32B5596}"/>
    <dgm:cxn modelId="{DE761030-0DC2-4950-A7FA-CC2ED7A37102}" srcId="{0E547DC6-F6D3-482E-8D37-748FE1D2D8BC}" destId="{ACBB5EC9-8731-4B7A-B272-35A0F0CE1E91}" srcOrd="2" destOrd="0" parTransId="{57590FF1-1F16-41A1-9E66-7246771D2725}" sibTransId="{720B471A-77CC-4777-9AC7-C211F9CB3F9A}"/>
    <dgm:cxn modelId="{A7C8DE34-0F79-4C24-B4F5-FA47A678F6D8}" srcId="{1521656B-5F16-4FE2-B481-430563B4A7CB}" destId="{563877A0-01F7-47C8-8F1F-0BCF8A1B8143}" srcOrd="1" destOrd="0" parTransId="{525F60A7-07D7-424D-A12D-C9DDDE182873}" sibTransId="{F5C87E2F-2BE7-4E10-8BDE-94EE0C8D6B5E}"/>
    <dgm:cxn modelId="{FF594D36-EFE4-4E8E-BBFD-2D85C01B8EC6}" type="presOf" srcId="{3D6578FA-DDD6-4339-8AB9-5A9CC79F0FA1}" destId="{9B9C32B7-39C2-4748-9CFB-1758EC517EF7}" srcOrd="0" destOrd="19" presId="urn:microsoft.com/office/officeart/2005/8/layout/list1"/>
    <dgm:cxn modelId="{9BBCDD38-9354-433F-8AB2-FE74005551E8}" srcId="{1521656B-5F16-4FE2-B481-430563B4A7CB}" destId="{DDFF1038-49DE-4EF2-A883-0C6B5CB7932B}" srcOrd="3" destOrd="0" parTransId="{DFE674DB-58E4-4C00-AD0F-4A26489BE80C}" sibTransId="{EC4C5BF9-F077-4A1A-999A-AAB9307D9796}"/>
    <dgm:cxn modelId="{A35AF239-90AD-4CE9-B92F-9137E3C7E5C5}" type="presOf" srcId="{E6913FAB-0CEF-4143-B7DE-91F41D291FD9}" destId="{9B9C32B7-39C2-4748-9CFB-1758EC517EF7}" srcOrd="0" destOrd="31" presId="urn:microsoft.com/office/officeart/2005/8/layout/list1"/>
    <dgm:cxn modelId="{5F840D3A-EF3C-490D-8C7C-2764E84ECA76}" srcId="{21B9054D-6456-48A0-A52B-4599F92C698B}" destId="{10F830DF-81C7-416E-BA66-893DC33FBCF4}" srcOrd="1" destOrd="0" parTransId="{7685ED7B-B043-4520-B876-EABC7D2A3D24}" sibTransId="{BBADF616-C088-48C2-B7C6-B46BBD95B78E}"/>
    <dgm:cxn modelId="{BD3B3D3B-A594-4BAF-8ABD-046EA39F8A01}" type="presOf" srcId="{155A5D3F-56E4-4EF8-97FA-F07BBE2B3FEE}" destId="{9B9C32B7-39C2-4748-9CFB-1758EC517EF7}" srcOrd="0" destOrd="18" presId="urn:microsoft.com/office/officeart/2005/8/layout/list1"/>
    <dgm:cxn modelId="{F9C1FB3D-3831-4E23-B0D6-E69196954339}" type="presOf" srcId="{024D26CD-8304-4565-A6E6-387D9D8BD612}" destId="{9B9C32B7-39C2-4748-9CFB-1758EC517EF7}" srcOrd="0" destOrd="36" presId="urn:microsoft.com/office/officeart/2005/8/layout/list1"/>
    <dgm:cxn modelId="{62F2DC5D-9F19-4609-9F97-8BA64129AB31}" srcId="{D790E6A8-62DE-4458-AF4B-58D5507F4451}" destId="{94954A80-3C04-4A62-915C-2DE26C4BD7C9}" srcOrd="3" destOrd="0" parTransId="{67B4E82A-F4CB-40F2-8AB3-173D83CA353A}" sibTransId="{A44C457D-B0C4-4BEB-A0D6-A6BB37EE7103}"/>
    <dgm:cxn modelId="{EDCEF160-F6A8-4C97-8B1D-AD54C6E9E2C9}" type="presOf" srcId="{35B5EC03-A994-4451-9F91-DC77D419A1E8}" destId="{9B9C32B7-39C2-4748-9CFB-1758EC517EF7}" srcOrd="0" destOrd="1" presId="urn:microsoft.com/office/officeart/2005/8/layout/list1"/>
    <dgm:cxn modelId="{926A6E42-AB20-4805-B48F-EE375367B89A}" type="presOf" srcId="{3C3A2B9B-824F-48F3-8096-BB17867F9A56}" destId="{9B9C32B7-39C2-4748-9CFB-1758EC517EF7}" srcOrd="0" destOrd="8" presId="urn:microsoft.com/office/officeart/2005/8/layout/list1"/>
    <dgm:cxn modelId="{F6FC2365-92F6-494F-8FF0-C4E6F682CE6A}" type="presOf" srcId="{D790E6A8-62DE-4458-AF4B-58D5507F4451}" destId="{6315BEEC-0425-4E41-8486-C47F4BCD1691}" srcOrd="1" destOrd="0" presId="urn:microsoft.com/office/officeart/2005/8/layout/list1"/>
    <dgm:cxn modelId="{42BC5565-5D31-43A8-B095-A824B3374D6E}" srcId="{DA9D3355-A8B2-4AB6-B426-D3A328DA7DC5}" destId="{4958589E-8465-4E1F-A8DB-33B27CFA8E9A}" srcOrd="7" destOrd="0" parTransId="{4143B613-A097-4684-8231-B7DAE987E5C4}" sibTransId="{B306775C-6D71-4806-94FE-A8938E69F986}"/>
    <dgm:cxn modelId="{0C6DCA65-5505-452B-9E79-CD0E3060C86D}" type="presOf" srcId="{96DB5F7B-174F-4F9E-A512-FBF97D2A3039}" destId="{9B9C32B7-39C2-4748-9CFB-1758EC517EF7}" srcOrd="0" destOrd="27" presId="urn:microsoft.com/office/officeart/2005/8/layout/list1"/>
    <dgm:cxn modelId="{5F7B9048-C758-477D-BC7E-51D13EB53439}" srcId="{DA9D3355-A8B2-4AB6-B426-D3A328DA7DC5}" destId="{F99D4AEA-9F72-43E4-BB28-BCDA3FC2D564}" srcOrd="0" destOrd="0" parTransId="{15C3BADC-64C2-4414-B4CF-549AD3A56B44}" sibTransId="{41BFD45F-FD33-4511-9A6B-68AAC8DFB141}"/>
    <dgm:cxn modelId="{1F78D74A-0E4E-456E-9AE5-32CEF724CE7A}" type="presOf" srcId="{115EC0A9-32A3-45E0-B381-184534E0F6E2}" destId="{9B9C32B7-39C2-4748-9CFB-1758EC517EF7}" srcOrd="0" destOrd="37" presId="urn:microsoft.com/office/officeart/2005/8/layout/list1"/>
    <dgm:cxn modelId="{2EC2514C-3BE6-4DEE-A740-5994F8E8AA77}" srcId="{DA9D3355-A8B2-4AB6-B426-D3A328DA7DC5}" destId="{BC166B12-EF14-4600-B155-4EAAF3AA3732}" srcOrd="5" destOrd="0" parTransId="{B643079D-0808-46DF-A972-844005AC5065}" sibTransId="{3292E385-4AE5-4869-8AC1-685963D81F6C}"/>
    <dgm:cxn modelId="{01735E6E-E099-40C8-98BA-DD8F290AC097}" type="presOf" srcId="{DA7C30BE-5BD0-4AAA-B32B-265FBB4831AD}" destId="{9B9C32B7-39C2-4748-9CFB-1758EC517EF7}" srcOrd="0" destOrd="44" presId="urn:microsoft.com/office/officeart/2005/8/layout/list1"/>
    <dgm:cxn modelId="{BE17A94F-B2D2-4D95-BD5C-FCA7A7696648}" srcId="{D4EF4633-468C-464C-A662-73A188E4896F}" destId="{1ECE2665-B4A1-48A2-8634-C2404705813B}" srcOrd="2" destOrd="0" parTransId="{9227B913-9238-46EA-A928-6C2A71A036E2}" sibTransId="{5B69C226-5B11-4291-B2CE-A89787C16772}"/>
    <dgm:cxn modelId="{5DB77E72-0FAC-4323-82DB-C7F745DA69BF}" srcId="{1521656B-5F16-4FE2-B481-430563B4A7CB}" destId="{DA9D3355-A8B2-4AB6-B426-D3A328DA7DC5}" srcOrd="4" destOrd="0" parTransId="{F71B9CA2-092F-4A45-A57C-FA66A396F5DA}" sibTransId="{BEDFC917-55FA-4C17-9B4C-69235E3355A8}"/>
    <dgm:cxn modelId="{50F92C54-3DE0-4396-BDEF-5DEEE1BC8CBB}" srcId="{DA9D3355-A8B2-4AB6-B426-D3A328DA7DC5}" destId="{3A82FC93-0AFB-4D68-83CF-E547A7618061}" srcOrd="1" destOrd="0" parTransId="{69F2CCEE-50E2-403F-AAF8-B42E15BBC64F}" sibTransId="{4D022521-79A7-4C49-8D69-BD114B613976}"/>
    <dgm:cxn modelId="{52916F75-8C32-4A76-90C5-9501BC47C8EC}" srcId="{94954A80-3C04-4A62-915C-2DE26C4BD7C9}" destId="{115EC0A9-32A3-45E0-B381-184534E0F6E2}" srcOrd="2" destOrd="0" parTransId="{E999B7D9-0469-4555-81C1-4D1BCADD13AD}" sibTransId="{3433FF9F-7A36-44B9-9FD2-E7D6BBE342C3}"/>
    <dgm:cxn modelId="{2E7AF875-5DC7-4920-B103-7C43D3BB5CC0}" type="presOf" srcId="{D1CC99DE-814B-4F87-BCB2-1BF6CC2DD6A3}" destId="{9B9C32B7-39C2-4748-9CFB-1758EC517EF7}" srcOrd="0" destOrd="46" presId="urn:microsoft.com/office/officeart/2005/8/layout/list1"/>
    <dgm:cxn modelId="{8FA10876-4E9C-46A9-B95D-2B9A190EF56B}" type="presOf" srcId="{3DCDFCF5-647A-400B-BD2C-49C22DDF4390}" destId="{9B9C32B7-39C2-4748-9CFB-1758EC517EF7}" srcOrd="0" destOrd="32" presId="urn:microsoft.com/office/officeart/2005/8/layout/list1"/>
    <dgm:cxn modelId="{07C16F57-4F32-41E0-9B3E-001DB78BD6D3}" srcId="{D790E6A8-62DE-4458-AF4B-58D5507F4451}" destId="{1FA85C89-5539-420B-8906-04E6ECC45E92}" srcOrd="2" destOrd="0" parTransId="{6BB5C4AB-EFC3-4034-BDD8-06C361176EBF}" sibTransId="{DCC5411A-30BE-421B-B0F9-A1DB61528964}"/>
    <dgm:cxn modelId="{6627C378-DCAE-47A8-886B-54D8B1420AF2}" srcId="{3DCDFCF5-647A-400B-BD2C-49C22DDF4390}" destId="{024D26CD-8304-4565-A6E6-387D9D8BD612}" srcOrd="3" destOrd="0" parTransId="{704A9D72-9B13-4205-AF59-21B0E9A7A22F}" sibTransId="{D63191BC-7171-41B5-8D1A-278AB24AD226}"/>
    <dgm:cxn modelId="{BEDE7859-4F92-4C4F-9BB0-6FDE5245F9AA}" srcId="{D790E6A8-62DE-4458-AF4B-58D5507F4451}" destId="{A47891DF-F1E0-4C53-AFCC-8D8E3BE305E9}" srcOrd="0" destOrd="0" parTransId="{C314314E-8C88-4934-8983-F7D1268E3187}" sibTransId="{DC0847A3-9CAB-4A15-83AA-81B85260279F}"/>
    <dgm:cxn modelId="{9F765A79-4D8E-4764-AA7A-907C9D536B1B}" srcId="{DA9D3355-A8B2-4AB6-B426-D3A328DA7DC5}" destId="{3EDE6943-8705-472C-8CC0-5F52FACE9921}" srcOrd="3" destOrd="0" parTransId="{A1CE2FA1-A636-4F1F-9C26-5F466FADC436}" sibTransId="{83D06580-8CB4-4E78-9439-78F765B8C4D8}"/>
    <dgm:cxn modelId="{B8D6C17C-8D0F-45C5-B7C3-375AE763937F}" type="presOf" srcId="{830F0F03-1A18-4FF6-B96B-F774F4DBA685}" destId="{9B9C32B7-39C2-4748-9CFB-1758EC517EF7}" srcOrd="0" destOrd="11" presId="urn:microsoft.com/office/officeart/2005/8/layout/list1"/>
    <dgm:cxn modelId="{28A39E7F-E7E7-4677-AC03-6DFE3AFFDA95}" srcId="{0E547DC6-F6D3-482E-8D37-748FE1D2D8BC}" destId="{D8808960-9757-48AC-AEFA-034EE1ACAE99}" srcOrd="3" destOrd="0" parTransId="{B953C61F-EBE5-4AF8-8B4F-779C8C3EBF06}" sibTransId="{B4B9D48F-8614-49AC-9EBB-CDFD6EEC0E0F}"/>
    <dgm:cxn modelId="{C7272580-EB90-4412-81E2-06F2A68CA8F8}" type="presOf" srcId="{3C875127-B782-457A-9B81-4B2F4EC03FFE}" destId="{D5099D35-1870-49B1-B445-06C97340E9BB}" srcOrd="0" destOrd="0" presId="urn:microsoft.com/office/officeart/2005/8/layout/list1"/>
    <dgm:cxn modelId="{F7985280-DA15-4065-8A22-DDCCBF82F35D}" type="presOf" srcId="{F99D4AEA-9F72-43E4-BB28-BCDA3FC2D564}" destId="{9B9C32B7-39C2-4748-9CFB-1758EC517EF7}" srcOrd="0" destOrd="21" presId="urn:microsoft.com/office/officeart/2005/8/layout/list1"/>
    <dgm:cxn modelId="{CB0C2084-AF56-461A-8F0D-0136F3EE5CF5}" type="presOf" srcId="{CA65195D-179D-4681-882D-68A4A84952C7}" destId="{9B9C32B7-39C2-4748-9CFB-1758EC517EF7}" srcOrd="0" destOrd="34" presId="urn:microsoft.com/office/officeart/2005/8/layout/list1"/>
    <dgm:cxn modelId="{FA0BEA84-7AFB-491E-AA2E-45B75FB6705E}" type="presOf" srcId="{3A82FC93-0AFB-4D68-83CF-E547A7618061}" destId="{9B9C32B7-39C2-4748-9CFB-1758EC517EF7}" srcOrd="0" destOrd="22" presId="urn:microsoft.com/office/officeart/2005/8/layout/list1"/>
    <dgm:cxn modelId="{C9C2EB84-B3A8-4A43-92B0-87517CCF4F06}" srcId="{D4EF4633-468C-464C-A662-73A188E4896F}" destId="{3C3A2B9B-824F-48F3-8096-BB17867F9A56}" srcOrd="0" destOrd="0" parTransId="{C99E71CF-CE57-4B26-8EF6-B9E3B6050FA0}" sibTransId="{F9C53F5D-5705-4A47-96D2-1466FE688C76}"/>
    <dgm:cxn modelId="{D8034D85-5E4D-41E6-B2F7-2006DDA77F23}" type="presOf" srcId="{1521656B-5F16-4FE2-B481-430563B4A7CB}" destId="{9B9C32B7-39C2-4748-9CFB-1758EC517EF7}" srcOrd="0" destOrd="13" presId="urn:microsoft.com/office/officeart/2005/8/layout/list1"/>
    <dgm:cxn modelId="{7AD8F986-DD8D-4B5D-AF8E-347E4FA0F683}" type="presOf" srcId="{94954A80-3C04-4A62-915C-2DE26C4BD7C9}" destId="{9B9C32B7-39C2-4748-9CFB-1758EC517EF7}" srcOrd="0" destOrd="30" presId="urn:microsoft.com/office/officeart/2005/8/layout/list1"/>
    <dgm:cxn modelId="{D7AF138B-B31B-4DA7-993F-33804EEA7DC3}" srcId="{0E547DC6-F6D3-482E-8D37-748FE1D2D8BC}" destId="{9A9F868D-C3BC-492F-AD21-2A73E5E569C7}" srcOrd="0" destOrd="0" parTransId="{DCA596C1-D47D-4022-8BD6-5CEBD2203C07}" sibTransId="{49EB743C-C011-411C-AD79-C34C91F84606}"/>
    <dgm:cxn modelId="{E025228E-F0F9-4575-808E-79D77A9E22F5}" srcId="{DA9D3355-A8B2-4AB6-B426-D3A328DA7DC5}" destId="{BCD83F2C-43D9-4619-AF6C-B132133B8D8D}" srcOrd="2" destOrd="0" parTransId="{B816A204-110B-4FA9-9661-94AD5BCDC05B}" sibTransId="{6BB62108-F70E-4112-986C-2F83DAF51EA1}"/>
    <dgm:cxn modelId="{60B43B96-7902-404C-808F-7308797F2099}" srcId="{94954A80-3C04-4A62-915C-2DE26C4BD7C9}" destId="{3DCDFCF5-647A-400B-BD2C-49C22DDF4390}" srcOrd="1" destOrd="0" parTransId="{4C83A192-EC03-4428-B1EB-50721EAB2E3D}" sibTransId="{8150CCD8-2017-4ED9-BF58-1409E03F4F52}"/>
    <dgm:cxn modelId="{1FB3A69B-71C1-473A-8553-69158583AC9F}" type="presOf" srcId="{4958589E-8465-4E1F-A8DB-33B27CFA8E9A}" destId="{9B9C32B7-39C2-4748-9CFB-1758EC517EF7}" srcOrd="0" destOrd="28" presId="urn:microsoft.com/office/officeart/2005/8/layout/list1"/>
    <dgm:cxn modelId="{EAAE1B9D-6961-4BB4-B850-C0F19DE656CE}" type="presOf" srcId="{BC166B12-EF14-4600-B155-4EAAF3AA3732}" destId="{9B9C32B7-39C2-4748-9CFB-1758EC517EF7}" srcOrd="0" destOrd="26" presId="urn:microsoft.com/office/officeart/2005/8/layout/list1"/>
    <dgm:cxn modelId="{DEE5ADA3-B3EC-421E-B200-9DA9D48A80EF}" srcId="{DA9D3355-A8B2-4AB6-B426-D3A328DA7DC5}" destId="{96DB5F7B-174F-4F9E-A512-FBF97D2A3039}" srcOrd="6" destOrd="0" parTransId="{F5969366-65D5-46BD-81FF-1B9C469FDE84}" sibTransId="{48AD19B4-D5D2-4FC1-A151-BAD45B89B890}"/>
    <dgm:cxn modelId="{CDEB94A4-C824-4EF8-A7B9-BBD07EFFD56F}" srcId="{0E547DC6-F6D3-482E-8D37-748FE1D2D8BC}" destId="{3E628E53-711F-4198-B0A0-5A8697679F13}" srcOrd="1" destOrd="0" parTransId="{C43CDA03-A23D-4904-9D51-FE019BE35CE0}" sibTransId="{E1CF94BA-A243-4DEE-AAE9-4D9C7A4C194A}"/>
    <dgm:cxn modelId="{047517A6-FF0D-43D7-A439-450259AC8AB3}" type="presOf" srcId="{890BC809-CDA2-43DD-AA6D-52E91B3D88EC}" destId="{9B9C32B7-39C2-4748-9CFB-1758EC517EF7}" srcOrd="0" destOrd="25" presId="urn:microsoft.com/office/officeart/2005/8/layout/list1"/>
    <dgm:cxn modelId="{8D221AA6-A092-44D5-A9B8-DEE334572C54}" type="presOf" srcId="{F3541946-7DE6-4412-98D3-D609F90F93B2}" destId="{9B9C32B7-39C2-4748-9CFB-1758EC517EF7}" srcOrd="0" destOrd="47" presId="urn:microsoft.com/office/officeart/2005/8/layout/list1"/>
    <dgm:cxn modelId="{1308F2A9-A3D2-4011-9F26-35EAC2781B07}" srcId="{0E547DC6-F6D3-482E-8D37-748FE1D2D8BC}" destId="{C14591D4-C1F5-4BFE-A164-F64D9B45F957}" srcOrd="4" destOrd="0" parTransId="{401D8EFE-AB98-4CE2-A7D3-D27843DD4F7D}" sibTransId="{792A172A-CF9C-4109-8C92-AD3FFB865AC8}"/>
    <dgm:cxn modelId="{02395AAD-57CF-4799-A7D1-65E5FB2A71C0}" type="presOf" srcId="{D8808960-9757-48AC-AEFA-034EE1ACAE99}" destId="{9B9C32B7-39C2-4748-9CFB-1758EC517EF7}" srcOrd="0" destOrd="42" presId="urn:microsoft.com/office/officeart/2005/8/layout/list1"/>
    <dgm:cxn modelId="{DFA5E7AF-67A9-4035-AABC-2F36D861824E}" srcId="{0E547DC6-F6D3-482E-8D37-748FE1D2D8BC}" destId="{3EDD890B-DAB2-47D9-8C43-5F5E0F99C9D8}" srcOrd="6" destOrd="0" parTransId="{AD59A3E7-03FA-42D2-8326-8EDBB23BDAB3}" sibTransId="{7A1A51FA-DD0C-4E3F-A566-0D866913C895}"/>
    <dgm:cxn modelId="{5AA486B0-8F79-4ED6-BBDD-D0D0B1EB5872}" srcId="{DA9D3355-A8B2-4AB6-B426-D3A328DA7DC5}" destId="{890BC809-CDA2-43DD-AA6D-52E91B3D88EC}" srcOrd="4" destOrd="0" parTransId="{E5BF0F3F-6499-4521-9273-85239C182207}" sibTransId="{D33E633A-4269-4045-9DE6-D728CD527F50}"/>
    <dgm:cxn modelId="{F645D6B0-FCC9-4B9C-B167-ED56679353EC}" srcId="{0E547DC6-F6D3-482E-8D37-748FE1D2D8BC}" destId="{DA7C30BE-5BD0-4AAA-B32B-265FBB4831AD}" srcOrd="5" destOrd="0" parTransId="{E67EEAC7-DF40-4154-A67E-A9784326014C}" sibTransId="{7C26D34F-C02F-49D6-B6E0-CCF728D74362}"/>
    <dgm:cxn modelId="{673501B4-7AB8-445B-8E76-0AF6419039B4}" type="presOf" srcId="{3E628E53-711F-4198-B0A0-5A8697679F13}" destId="{9B9C32B7-39C2-4748-9CFB-1758EC517EF7}" srcOrd="0" destOrd="40" presId="urn:microsoft.com/office/officeart/2005/8/layout/list1"/>
    <dgm:cxn modelId="{FD9B91B4-A813-4D2C-8A7E-3553D55482FB}" srcId="{A47891DF-F1E0-4C53-AFCC-8D8E3BE305E9}" destId="{21B9054D-6456-48A0-A52B-4599F92C698B}" srcOrd="2" destOrd="0" parTransId="{8E43950E-3C2C-4A3F-BAF1-799B42CD2E79}" sibTransId="{A1C8E405-5003-4A12-8160-FBD7671FB862}"/>
    <dgm:cxn modelId="{0ACBD0BE-107E-4586-9BDD-4841BE3D3723}" srcId="{A47891DF-F1E0-4C53-AFCC-8D8E3BE305E9}" destId="{A048F68D-4E00-4A2B-BE8E-A1BC44DE5D9E}" srcOrd="1" destOrd="0" parTransId="{5C568791-C492-4EB5-A6F8-56E3F84CFFE5}" sibTransId="{6D26BFA1-3CF7-4A5C-8130-2E2072AAF0A1}"/>
    <dgm:cxn modelId="{E5B6B2C1-6FD8-4339-B89D-436E1E233F32}" srcId="{D790E6A8-62DE-4458-AF4B-58D5507F4451}" destId="{1521656B-5F16-4FE2-B481-430563B4A7CB}" srcOrd="1" destOrd="0" parTransId="{ADE86B16-251E-4466-A25C-05AAFAFAA20F}" sibTransId="{A697D8D3-E1D0-4792-A2C2-A9CC695F8564}"/>
    <dgm:cxn modelId="{239763C6-1A00-4F4B-81C4-DE29396B21FF}" type="presOf" srcId="{DA9D3355-A8B2-4AB6-B426-D3A328DA7DC5}" destId="{9B9C32B7-39C2-4748-9CFB-1758EC517EF7}" srcOrd="0" destOrd="20" presId="urn:microsoft.com/office/officeart/2005/8/layout/list1"/>
    <dgm:cxn modelId="{F4CD4AC8-D426-46D2-9527-7F26765372B2}" type="presOf" srcId="{A1A2FEB0-2F8B-4989-AED6-7E59E4006E72}" destId="{9B9C32B7-39C2-4748-9CFB-1758EC517EF7}" srcOrd="0" destOrd="14" presId="urn:microsoft.com/office/officeart/2005/8/layout/list1"/>
    <dgm:cxn modelId="{DB0AB8C8-73C8-4C3F-912A-DD77CBEB50F3}" srcId="{3DCDFCF5-647A-400B-BD2C-49C22DDF4390}" destId="{3F201AC1-BA3F-4806-B5CB-1E7967EA6DEB}" srcOrd="0" destOrd="0" parTransId="{B7880057-33DA-4481-B45B-2E2A78CAF146}" sibTransId="{0B7E5AE1-354B-4F9C-86BC-B387933C324A}"/>
    <dgm:cxn modelId="{F6BBB1CB-13D2-4AB2-958C-1858928CA289}" type="presOf" srcId="{C14591D4-C1F5-4BFE-A164-F64D9B45F957}" destId="{9B9C32B7-39C2-4748-9CFB-1758EC517EF7}" srcOrd="0" destOrd="43" presId="urn:microsoft.com/office/officeart/2005/8/layout/list1"/>
    <dgm:cxn modelId="{CD7CC4CC-7356-4B9C-BD96-79C9C28CCAF3}" type="presOf" srcId="{3EDD890B-DAB2-47D9-8C43-5F5E0F99C9D8}" destId="{9B9C32B7-39C2-4748-9CFB-1758EC517EF7}" srcOrd="0" destOrd="45" presId="urn:microsoft.com/office/officeart/2005/8/layout/list1"/>
    <dgm:cxn modelId="{4747D2CD-92E6-417A-9786-9BAAA4599FEA}" type="presOf" srcId="{ACBB5EC9-8731-4B7A-B272-35A0F0CE1E91}" destId="{9B9C32B7-39C2-4748-9CFB-1758EC517EF7}" srcOrd="0" destOrd="41" presId="urn:microsoft.com/office/officeart/2005/8/layout/list1"/>
    <dgm:cxn modelId="{5D2121CE-8B34-4383-9202-CBEFB15BDF30}" type="presOf" srcId="{10F830DF-81C7-416E-BA66-893DC33FBCF4}" destId="{9B9C32B7-39C2-4748-9CFB-1758EC517EF7}" srcOrd="0" destOrd="5" presId="urn:microsoft.com/office/officeart/2005/8/layout/list1"/>
    <dgm:cxn modelId="{A66E31D1-2615-4B74-8DEA-F71F83F9AEAD}" srcId="{D4EF4633-468C-464C-A662-73A188E4896F}" destId="{6E6377AE-4BE4-4F61-B640-998D2D8431A5}" srcOrd="1" destOrd="0" parTransId="{87BAF45E-3E8B-4DC1-9ADE-7F31A8857825}" sibTransId="{45951545-B543-42A3-BAA0-6402EB05828C}"/>
    <dgm:cxn modelId="{47F60CD2-B505-4250-88BA-AB60CFE44CC4}" type="presOf" srcId="{FEEBC07B-3B06-40C9-A7D7-6AF3DC03D66B}" destId="{9B9C32B7-39C2-4748-9CFB-1758EC517EF7}" srcOrd="0" destOrd="16" presId="urn:microsoft.com/office/officeart/2005/8/layout/list1"/>
    <dgm:cxn modelId="{50F2C9D3-7FCC-47FF-819B-7FDB6FC955A1}" type="presOf" srcId="{B757042C-E7E0-4CDF-9410-E7B15EC2873D}" destId="{9B9C32B7-39C2-4748-9CFB-1758EC517EF7}" srcOrd="0" destOrd="12" presId="urn:microsoft.com/office/officeart/2005/8/layout/list1"/>
    <dgm:cxn modelId="{7C6529D4-8B95-447E-9B17-C0FCEC52F96B}" type="presOf" srcId="{3F201AC1-BA3F-4806-B5CB-1E7967EA6DEB}" destId="{9B9C32B7-39C2-4748-9CFB-1758EC517EF7}" srcOrd="0" destOrd="33" presId="urn:microsoft.com/office/officeart/2005/8/layout/list1"/>
    <dgm:cxn modelId="{1BD334E0-C34E-4C68-8CDD-2295AB3E9FD1}" srcId="{D1CC99DE-814B-4F87-BCB2-1BF6CC2DD6A3}" destId="{F3541946-7DE6-4412-98D3-D609F90F93B2}" srcOrd="0" destOrd="0" parTransId="{834AA43B-2B2D-4E0B-810D-2437B8CFC794}" sibTransId="{0D60A2C8-0848-4EF7-B065-C8BA5AE0F7CE}"/>
    <dgm:cxn modelId="{073777E1-BEB9-48DA-A47C-B13B9FC493ED}" type="presOf" srcId="{1FA85C89-5539-420B-8906-04E6ECC45E92}" destId="{9B9C32B7-39C2-4748-9CFB-1758EC517EF7}" srcOrd="0" destOrd="29" presId="urn:microsoft.com/office/officeart/2005/8/layout/list1"/>
    <dgm:cxn modelId="{813189E2-5CD5-4870-A17A-4A0701FA0809}" type="presOf" srcId="{A048F68D-4E00-4A2B-BE8E-A1BC44DE5D9E}" destId="{9B9C32B7-39C2-4748-9CFB-1758EC517EF7}" srcOrd="0" destOrd="2" presId="urn:microsoft.com/office/officeart/2005/8/layout/list1"/>
    <dgm:cxn modelId="{9449E6E2-4540-486D-8593-231EE8355374}" type="presOf" srcId="{563877A0-01F7-47C8-8F1F-0BCF8A1B8143}" destId="{9B9C32B7-39C2-4748-9CFB-1758EC517EF7}" srcOrd="0" destOrd="15" presId="urn:microsoft.com/office/officeart/2005/8/layout/list1"/>
    <dgm:cxn modelId="{74D272E3-0AC8-496D-B5D5-6F304188BA14}" type="presOf" srcId="{21B9054D-6456-48A0-A52B-4599F92C698B}" destId="{9B9C32B7-39C2-4748-9CFB-1758EC517EF7}" srcOrd="0" destOrd="3" presId="urn:microsoft.com/office/officeart/2005/8/layout/list1"/>
    <dgm:cxn modelId="{E0CF44E8-4B6B-4C6C-ABAD-D34B46348A06}" srcId="{21B9054D-6456-48A0-A52B-4599F92C698B}" destId="{D4EF4633-468C-464C-A662-73A188E4896F}" srcOrd="3" destOrd="0" parTransId="{EA386EFA-D61C-46DD-B6BC-8B9E23F914E0}" sibTransId="{1665CBCE-9902-423D-B63B-AFD83D8F66BE}"/>
    <dgm:cxn modelId="{433870E8-FE3A-4826-8213-1014FAE071A3}" type="presOf" srcId="{D4EF4633-468C-464C-A662-73A188E4896F}" destId="{9B9C32B7-39C2-4748-9CFB-1758EC517EF7}" srcOrd="0" destOrd="7" presId="urn:microsoft.com/office/officeart/2005/8/layout/list1"/>
    <dgm:cxn modelId="{1E9327EA-0C4D-4E11-9F19-8BF43DA40A1A}" srcId="{94954A80-3C04-4A62-915C-2DE26C4BD7C9}" destId="{E6913FAB-0CEF-4143-B7DE-91F41D291FD9}" srcOrd="0" destOrd="0" parTransId="{A0D4333A-8236-47FB-9C44-6BD1D95E1F9E}" sibTransId="{EBE587B1-1EBD-4CC6-BCEB-F48C4C167034}"/>
    <dgm:cxn modelId="{A5C8A8EA-99BC-4FAC-AD14-7442A48622F3}" type="presOf" srcId="{0E547DC6-F6D3-482E-8D37-748FE1D2D8BC}" destId="{9B9C32B7-39C2-4748-9CFB-1758EC517EF7}" srcOrd="0" destOrd="38" presId="urn:microsoft.com/office/officeart/2005/8/layout/list1"/>
    <dgm:cxn modelId="{AD7D1DED-BDF7-4772-B152-1D6BF911BFBD}" type="presOf" srcId="{A47891DF-F1E0-4C53-AFCC-8D8E3BE305E9}" destId="{9B9C32B7-39C2-4748-9CFB-1758EC517EF7}" srcOrd="0" destOrd="0" presId="urn:microsoft.com/office/officeart/2005/8/layout/list1"/>
    <dgm:cxn modelId="{F0D1C2EF-C4DF-44F9-82CF-E329AB90255D}" srcId="{D4EF4633-468C-464C-A662-73A188E4896F}" destId="{830F0F03-1A18-4FF6-B96B-F774F4DBA685}" srcOrd="3" destOrd="0" parTransId="{D841F340-95A9-4760-A92B-4977E6C781FC}" sibTransId="{ED36C453-3C2A-4C3F-AADA-ED9D9009BB5E}"/>
    <dgm:cxn modelId="{0CE6EBF0-8FED-4B10-ADC4-C204BB4A37A3}" type="presOf" srcId="{DDFF1038-49DE-4EF2-A883-0C6B5CB7932B}" destId="{9B9C32B7-39C2-4748-9CFB-1758EC517EF7}" srcOrd="0" destOrd="17" presId="urn:microsoft.com/office/officeart/2005/8/layout/list1"/>
    <dgm:cxn modelId="{0F032FFC-81AD-4D32-8BEF-FDFAB8BC148D}" srcId="{21B9054D-6456-48A0-A52B-4599F92C698B}" destId="{A7AE42F2-6566-441F-A90D-E44BF6244752}" srcOrd="2" destOrd="0" parTransId="{02A1D9A1-2D1B-4927-B5CA-4C33A81417A4}" sibTransId="{7FFC0D24-CF0A-4187-8FE2-BCBA8F53CCEB}"/>
    <dgm:cxn modelId="{030367FD-C834-4EA8-B24E-05913A87866B}" srcId="{DDFF1038-49DE-4EF2-A883-0C6B5CB7932B}" destId="{155A5D3F-56E4-4EF8-97FA-F07BBE2B3FEE}" srcOrd="0" destOrd="0" parTransId="{E3ACCDBB-D47D-4EA8-B8A3-ACAACDA5AA63}" sibTransId="{D766BBB9-8C00-4E15-BC2B-806F2156E356}"/>
    <dgm:cxn modelId="{17DBA3BE-F641-4F59-9950-22A9FDBE76F7}" type="presParOf" srcId="{D5099D35-1870-49B1-B445-06C97340E9BB}" destId="{D95DF9E5-37CA-417E-901E-C622506734C4}" srcOrd="0" destOrd="0" presId="urn:microsoft.com/office/officeart/2005/8/layout/list1"/>
    <dgm:cxn modelId="{B604604B-9DFA-439F-B0B7-4927E4AB144F}" type="presParOf" srcId="{D95DF9E5-37CA-417E-901E-C622506734C4}" destId="{18F1C5A6-957F-484A-B080-16FAC5284762}" srcOrd="0" destOrd="0" presId="urn:microsoft.com/office/officeart/2005/8/layout/list1"/>
    <dgm:cxn modelId="{02A8C6C8-1EEB-4C10-99C4-BF90D0E646AF}" type="presParOf" srcId="{D95DF9E5-37CA-417E-901E-C622506734C4}" destId="{6315BEEC-0425-4E41-8486-C47F4BCD1691}" srcOrd="1" destOrd="0" presId="urn:microsoft.com/office/officeart/2005/8/layout/list1"/>
    <dgm:cxn modelId="{9055C12F-9219-4C9C-B4EE-F2D01149D21C}" type="presParOf" srcId="{D5099D35-1870-49B1-B445-06C97340E9BB}" destId="{CD982D58-E790-4019-95EF-3EFDB5424BCE}" srcOrd="1" destOrd="0" presId="urn:microsoft.com/office/officeart/2005/8/layout/list1"/>
    <dgm:cxn modelId="{3DD7EF84-F351-4BD7-829D-FB02F8DC86B4}" type="presParOf" srcId="{D5099D35-1870-49B1-B445-06C97340E9BB}" destId="{9B9C32B7-39C2-4748-9CFB-1758EC517EF7}" srcOrd="2"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D790E6A8-62DE-4458-AF4B-58D5507F4451}">
      <dgm:prSet phldrT="[Texte]" custT="1"/>
      <dgm:spPr/>
      <dgm:t>
        <a:bodyPr/>
        <a:lstStyle/>
        <a:p>
          <a:r>
            <a:rPr lang="fr-FR" sz="1600" b="1"/>
            <a:t>Objectif de Bataille </a:t>
          </a:r>
          <a:r>
            <a:rPr lang="fr-FR" sz="1600"/>
            <a:t>(P.17 règles)</a:t>
          </a:r>
          <a:endParaRPr lang="fr-FR" sz="1600" b="1"/>
        </a:p>
      </dgm:t>
    </dgm:pt>
    <dgm:pt modelId="{2D1FEED6-69F8-44B7-AF05-A3E540147A9C}" type="parTrans" cxnId="{E32B662D-7595-414B-8154-A1E7F2023C68}">
      <dgm:prSet/>
      <dgm:spPr/>
      <dgm:t>
        <a:bodyPr/>
        <a:lstStyle/>
        <a:p>
          <a:endParaRPr lang="fr-FR"/>
        </a:p>
      </dgm:t>
    </dgm:pt>
    <dgm:pt modelId="{0EE69D75-FCEF-4396-95A7-8757021CF4A1}" type="sibTrans" cxnId="{E32B662D-7595-414B-8154-A1E7F2023C68}">
      <dgm:prSet/>
      <dgm:spPr/>
      <dgm:t>
        <a:bodyPr/>
        <a:lstStyle/>
        <a:p>
          <a:endParaRPr lang="fr-FR"/>
        </a:p>
      </dgm:t>
    </dgm:pt>
    <dgm:pt modelId="{A47891DF-F1E0-4C53-AFCC-8D8E3BE305E9}">
      <dgm:prSet phldrT="[Texte]" custT="1"/>
      <dgm:spPr/>
      <dgm:t>
        <a:bodyPr/>
        <a:lstStyle/>
        <a:p>
          <a:r>
            <a:rPr lang="fr-FR" sz="900"/>
            <a:t> Si le scénario est accompli et que l'aventurier remplit les critères de la carte qu'il a choisie, il gagnera le nombre de coches indiqué au bas de cette carte. Si le scénario échoue, l'aventurier ne reçoit rien de son objectif de bataille, que celui-ci ait été atteint ou non.</a:t>
          </a:r>
        </a:p>
      </dgm:t>
    </dgm:pt>
    <dgm:pt modelId="{C314314E-8C88-4934-8983-F7D1268E3187}" type="parTrans" cxnId="{BEDE7859-4F92-4C4F-9BB0-6FDE5245F9AA}">
      <dgm:prSet/>
      <dgm:spPr/>
      <dgm:t>
        <a:bodyPr/>
        <a:lstStyle/>
        <a:p>
          <a:endParaRPr lang="fr-FR"/>
        </a:p>
      </dgm:t>
    </dgm:pt>
    <dgm:pt modelId="{DC0847A3-9CAB-4A15-83AA-81B85260279F}" type="sibTrans" cxnId="{BEDE7859-4F92-4C4F-9BB0-6FDE5245F9AA}">
      <dgm:prSet/>
      <dgm:spPr/>
      <dgm:t>
        <a:bodyPr/>
        <a:lstStyle/>
        <a:p>
          <a:endParaRPr lang="fr-FR"/>
        </a:p>
      </dgm:t>
    </dgm:pt>
    <dgm:pt modelId="{5E378DC6-A751-4BDC-A916-A3AE57F0ABA8}">
      <dgm:prSet custT="1"/>
      <dgm:spPr/>
      <dgm:t>
        <a:bodyPr/>
        <a:lstStyle/>
        <a:p>
          <a:pPr>
            <a:buNone/>
          </a:pPr>
          <a:r>
            <a:rPr lang="fr-FR" sz="1600" b="1"/>
            <a:t>Ligne de vue </a:t>
          </a:r>
          <a:r>
            <a:rPr lang="fr-FR" sz="1600"/>
            <a:t>(P.21 règles)  </a:t>
          </a:r>
          <a:endParaRPr lang="fr-FR" sz="1600" b="0"/>
        </a:p>
      </dgm:t>
    </dgm:pt>
    <dgm:pt modelId="{D973E597-268F-461B-9D9F-03A564E08471}" type="parTrans" cxnId="{DC61A457-1715-45AB-8C13-B730D2D5DD9F}">
      <dgm:prSet/>
      <dgm:spPr/>
      <dgm:t>
        <a:bodyPr/>
        <a:lstStyle/>
        <a:p>
          <a:endParaRPr lang="fr-FR"/>
        </a:p>
      </dgm:t>
    </dgm:pt>
    <dgm:pt modelId="{0E21D577-C411-40CB-B668-37DADC841278}" type="sibTrans" cxnId="{DC61A457-1715-45AB-8C13-B730D2D5DD9F}">
      <dgm:prSet/>
      <dgm:spPr/>
      <dgm:t>
        <a:bodyPr/>
        <a:lstStyle/>
        <a:p>
          <a:endParaRPr lang="fr-FR"/>
        </a:p>
      </dgm:t>
    </dgm:pt>
    <dgm:pt modelId="{AF034EB8-913B-40AA-B27A-E008EECF81A8}">
      <dgm:prSet custT="1"/>
      <dgm:spPr/>
      <dgm:t>
        <a:bodyPr/>
        <a:lstStyle/>
        <a:p>
          <a:r>
            <a:rPr lang="fr-FR" sz="900"/>
            <a:t> La ligne de vue est dégagée si une ligne peut être tracée d’un point quelconque de l'hexagone du personnage actif jusqu'à un point quelconque de l’hexagone ciblé sans toucher une ligne de mur.</a:t>
          </a:r>
        </a:p>
      </dgm:t>
    </dgm:pt>
    <dgm:pt modelId="{05A29A6F-3819-4022-B161-320D0ED49F80}" type="parTrans" cxnId="{C2C662E1-0EFD-48FC-A599-278E5BD86743}">
      <dgm:prSet/>
      <dgm:spPr/>
      <dgm:t>
        <a:bodyPr/>
        <a:lstStyle/>
        <a:p>
          <a:endParaRPr lang="fr-FR"/>
        </a:p>
      </dgm:t>
    </dgm:pt>
    <dgm:pt modelId="{8E811E4C-92CD-49EB-966B-96E663F55BEA}" type="sibTrans" cxnId="{C2C662E1-0EFD-48FC-A599-278E5BD86743}">
      <dgm:prSet/>
      <dgm:spPr/>
      <dgm:t>
        <a:bodyPr/>
        <a:lstStyle/>
        <a:p>
          <a:endParaRPr lang="fr-FR"/>
        </a:p>
      </dgm:t>
    </dgm:pt>
    <dgm:pt modelId="{7E0C9D74-4E30-4392-8CF2-AD7598B07899}">
      <dgm:prSet custT="1"/>
      <dgm:spPr/>
      <dgm:t>
        <a:bodyPr/>
        <a:lstStyle/>
        <a:p>
          <a:r>
            <a:rPr lang="fr-FR" sz="1600" b="1"/>
            <a:t>Cible </a:t>
          </a:r>
          <a:r>
            <a:rPr lang="fr-FR" sz="1600"/>
            <a:t>(P.21 règles) </a:t>
          </a:r>
          <a:endParaRPr lang="fr-FR" sz="1600" b="0"/>
        </a:p>
      </dgm:t>
    </dgm:pt>
    <dgm:pt modelId="{17D03AA5-9664-45E9-A564-8AC35F293756}" type="parTrans" cxnId="{C0D21E24-4201-463F-9464-A134DAAF44A0}">
      <dgm:prSet/>
      <dgm:spPr/>
      <dgm:t>
        <a:bodyPr/>
        <a:lstStyle/>
        <a:p>
          <a:endParaRPr lang="fr-FR"/>
        </a:p>
      </dgm:t>
    </dgm:pt>
    <dgm:pt modelId="{30839B5F-AF15-4642-96EC-A280C5E8C142}" type="sibTrans" cxnId="{C0D21E24-4201-463F-9464-A134DAAF44A0}">
      <dgm:prSet/>
      <dgm:spPr/>
      <dgm:t>
        <a:bodyPr/>
        <a:lstStyle/>
        <a:p>
          <a:endParaRPr lang="fr-FR"/>
        </a:p>
      </dgm:t>
    </dgm:pt>
    <dgm:pt modelId="{E14F1F8C-EE55-425A-977A-4ABE76A277E6}">
      <dgm:prSet custT="1"/>
      <dgm:spPr/>
      <dgm:t>
        <a:bodyPr/>
        <a:lstStyle/>
        <a:p>
          <a:r>
            <a:rPr lang="fr-FR" sz="900"/>
            <a:t> Sauf indication contraire, il n'est pas possible de cibler le même personnage plusieurs fois avec la même capacité. Si la valeur de cible d'une capacité avec cible n'est pas spécifiée, elle est par défaut de 1. Un personnage n’est pas son propre allié. </a:t>
          </a:r>
        </a:p>
      </dgm:t>
    </dgm:pt>
    <dgm:pt modelId="{A87A7310-7F09-41E7-AEFA-D5ACBB665C72}" type="parTrans" cxnId="{D5F8DC58-692A-40BC-8916-2267D86D4C95}">
      <dgm:prSet/>
      <dgm:spPr/>
      <dgm:t>
        <a:bodyPr/>
        <a:lstStyle/>
        <a:p>
          <a:endParaRPr lang="fr-FR"/>
        </a:p>
      </dgm:t>
    </dgm:pt>
    <dgm:pt modelId="{497F54B1-20C0-4FE3-9BF5-697BA456AE23}" type="sibTrans" cxnId="{D5F8DC58-692A-40BC-8916-2267D86D4C95}">
      <dgm:prSet/>
      <dgm:spPr/>
      <dgm:t>
        <a:bodyPr/>
        <a:lstStyle/>
        <a:p>
          <a:endParaRPr lang="fr-FR"/>
        </a:p>
      </dgm:t>
    </dgm:pt>
    <dgm:pt modelId="{38BD6371-2067-4D5E-999B-420E0228B91E}">
      <dgm:prSet custT="1"/>
      <dgm:spPr/>
      <dgm:t>
        <a:bodyPr/>
        <a:lstStyle/>
        <a:p>
          <a:r>
            <a:rPr lang="fr-FR" sz="1600" b="1"/>
            <a:t>Eléments</a:t>
          </a:r>
          <a:r>
            <a:rPr lang="fr-FR" sz="1600"/>
            <a:t> (P.23 règles) </a:t>
          </a:r>
          <a:endParaRPr lang="fr-FR" sz="1600" b="1"/>
        </a:p>
      </dgm:t>
    </dgm:pt>
    <dgm:pt modelId="{9F573458-9CAA-4B43-AB87-EA122BBE4428}" type="parTrans" cxnId="{82DA7115-AA24-4EA4-9F86-3EB6225C3D4A}">
      <dgm:prSet/>
      <dgm:spPr/>
      <dgm:t>
        <a:bodyPr/>
        <a:lstStyle/>
        <a:p>
          <a:endParaRPr lang="fr-FR"/>
        </a:p>
      </dgm:t>
    </dgm:pt>
    <dgm:pt modelId="{B9198486-BD7B-4F9D-84D5-18847FE97DCA}" type="sibTrans" cxnId="{82DA7115-AA24-4EA4-9F86-3EB6225C3D4A}">
      <dgm:prSet/>
      <dgm:spPr/>
      <dgm:t>
        <a:bodyPr/>
        <a:lstStyle/>
        <a:p>
          <a:endParaRPr lang="fr-FR"/>
        </a:p>
      </dgm:t>
    </dgm:pt>
    <dgm:pt modelId="{87CDF35B-66F2-4BB1-ACA5-19FF70231E2D}">
      <dgm:prSet custT="1"/>
      <dgm:spPr/>
      <dgm:t>
        <a:bodyPr/>
        <a:lstStyle/>
        <a:p>
          <a:r>
            <a:rPr lang="fr-FR" sz="900"/>
            <a:t> Certaines actions sont associées à une affinité élémentaire. Si une infusion est représentée dans une action, l’élément en question est placé sur FORT sur la table des éléments à la fin de son tour (uniquement s’il effectue au moins une des capacités de cette action). À la fin de chaque round, tous les éléments infusés déclinent. Pour consommer un élément, déplacez son pion dans la colonne « inerte » de la table d'infusion élémentaire.</a:t>
          </a:r>
        </a:p>
      </dgm:t>
    </dgm:pt>
    <dgm:pt modelId="{C00B3030-4D99-421C-8FA9-84ED3FF57D4C}" type="parTrans" cxnId="{E040BCC5-7CF2-44DB-B7A0-2350305651B1}">
      <dgm:prSet/>
      <dgm:spPr/>
      <dgm:t>
        <a:bodyPr/>
        <a:lstStyle/>
        <a:p>
          <a:endParaRPr lang="fr-FR"/>
        </a:p>
      </dgm:t>
    </dgm:pt>
    <dgm:pt modelId="{B862ED3D-CDBA-430F-887D-768E4957AC2E}" type="sibTrans" cxnId="{E040BCC5-7CF2-44DB-B7A0-2350305651B1}">
      <dgm:prSet/>
      <dgm:spPr/>
      <dgm:t>
        <a:bodyPr/>
        <a:lstStyle/>
        <a:p>
          <a:endParaRPr lang="fr-FR"/>
        </a:p>
      </dgm:t>
    </dgm:pt>
    <dgm:pt modelId="{7F6508A1-B1C0-400B-ABF7-E9E2B1EF4F04}">
      <dgm:prSet custT="1"/>
      <dgm:spPr/>
      <dgm:t>
        <a:bodyPr/>
        <a:lstStyle/>
        <a:p>
          <a:r>
            <a:rPr lang="fr-FR" sz="1600" b="1"/>
            <a:t>Mouvement</a:t>
          </a:r>
        </a:p>
      </dgm:t>
    </dgm:pt>
    <dgm:pt modelId="{5F05EFB1-0FD5-4EAE-87DE-A956BF5D427B}" type="parTrans" cxnId="{8D7B6025-8CB7-4F11-98E2-217F2FDC121B}">
      <dgm:prSet/>
      <dgm:spPr/>
      <dgm:t>
        <a:bodyPr/>
        <a:lstStyle/>
        <a:p>
          <a:endParaRPr lang="fr-FR"/>
        </a:p>
      </dgm:t>
    </dgm:pt>
    <dgm:pt modelId="{EFBDFD84-ED5C-4D4F-BDE5-4BC2232BA184}" type="sibTrans" cxnId="{8D7B6025-8CB7-4F11-98E2-217F2FDC121B}">
      <dgm:prSet/>
      <dgm:spPr/>
      <dgm:t>
        <a:bodyPr/>
        <a:lstStyle/>
        <a:p>
          <a:endParaRPr lang="fr-FR"/>
        </a:p>
      </dgm:t>
    </dgm:pt>
    <dgm:pt modelId="{7D5F02B1-EDBD-4A98-8612-BB4C548B41C6}">
      <dgm:prSet custT="1"/>
      <dgm:spPr/>
      <dgm:t>
        <a:bodyPr/>
        <a:lstStyle/>
        <a:p>
          <a:r>
            <a:rPr lang="fr-FR" sz="900"/>
            <a:t> </a:t>
          </a:r>
          <a:r>
            <a:rPr lang="fr-FR" sz="900" b="1"/>
            <a:t>Saut</a:t>
          </a:r>
          <a:r>
            <a:rPr lang="fr-FR" sz="900"/>
            <a:t> : Les terrains difficiles et terrains verglacés sont complètement ignorés lors d’un saut. (P.24 règles)  </a:t>
          </a:r>
          <a:endParaRPr lang="fr-FR" sz="900" b="0"/>
        </a:p>
      </dgm:t>
    </dgm:pt>
    <dgm:pt modelId="{A827C550-C3C4-49AC-9276-EEDA0D3B5A3E}" type="parTrans" cxnId="{2055CF5A-57E0-4FC6-867B-687C6323AAAC}">
      <dgm:prSet/>
      <dgm:spPr/>
      <dgm:t>
        <a:bodyPr/>
        <a:lstStyle/>
        <a:p>
          <a:endParaRPr lang="fr-FR"/>
        </a:p>
      </dgm:t>
    </dgm:pt>
    <dgm:pt modelId="{C635A0D2-02D6-43CD-9B9D-0BF8A87D83BE}" type="sibTrans" cxnId="{2055CF5A-57E0-4FC6-867B-687C6323AAAC}">
      <dgm:prSet/>
      <dgm:spPr/>
      <dgm:t>
        <a:bodyPr/>
        <a:lstStyle/>
        <a:p>
          <a:endParaRPr lang="fr-FR"/>
        </a:p>
      </dgm:t>
    </dgm:pt>
    <dgm:pt modelId="{60C5E59E-877B-46BF-9645-B5FBFDE09CB1}">
      <dgm:prSet custT="1"/>
      <dgm:spPr/>
      <dgm:t>
        <a:bodyPr/>
        <a:lstStyle/>
        <a:p>
          <a:r>
            <a:rPr lang="fr-FR" sz="900" b="0"/>
            <a:t> </a:t>
          </a:r>
          <a:r>
            <a:rPr lang="fr-FR" sz="900" b="1"/>
            <a:t>Vol</a:t>
          </a:r>
          <a:r>
            <a:rPr lang="fr-FR" sz="900" b="0"/>
            <a:t> : </a:t>
          </a:r>
          <a:r>
            <a:rPr lang="fr-FR" sz="900"/>
            <a:t>Un personnage qui vole ne peut pas terminer son déplacement sur un hexagone occupé par un autre personnage. Si un personnage perd son bonus Vol, traitez-le comme s’il entrait sur son hexagone actuel. S’il occupe un hexagone avec un obstacle, il se déplace sur l’hexagone sans obstacle inoccupé le plus proche. (P.24 règles)  </a:t>
          </a:r>
          <a:endParaRPr lang="fr-FR" sz="900" b="0"/>
        </a:p>
      </dgm:t>
    </dgm:pt>
    <dgm:pt modelId="{6C621938-6C30-4DA3-891B-E024ACD131EC}" type="parTrans" cxnId="{B0EE9C65-54E3-49CA-AFC2-46598B9FE41D}">
      <dgm:prSet/>
      <dgm:spPr/>
      <dgm:t>
        <a:bodyPr/>
        <a:lstStyle/>
        <a:p>
          <a:endParaRPr lang="fr-FR"/>
        </a:p>
      </dgm:t>
    </dgm:pt>
    <dgm:pt modelId="{55383F05-8B66-44C7-9E9D-2DA97BD1A887}" type="sibTrans" cxnId="{B0EE9C65-54E3-49CA-AFC2-46598B9FE41D}">
      <dgm:prSet/>
      <dgm:spPr/>
      <dgm:t>
        <a:bodyPr/>
        <a:lstStyle/>
        <a:p>
          <a:endParaRPr lang="fr-FR"/>
        </a:p>
      </dgm:t>
    </dgm:pt>
    <dgm:pt modelId="{76F52AF1-A970-4A53-9CE0-DC1D00EBDF03}">
      <dgm:prSet custT="1"/>
      <dgm:spPr/>
      <dgm:t>
        <a:bodyPr/>
        <a:lstStyle/>
        <a:p>
          <a:r>
            <a:rPr lang="fr-FR" sz="900" b="0"/>
            <a:t> </a:t>
          </a:r>
          <a:r>
            <a:rPr lang="fr-FR" sz="900" b="1"/>
            <a:t>Téléportation</a:t>
          </a:r>
          <a:r>
            <a:rPr lang="fr-FR" sz="900"/>
            <a:t> : La Téléportation n’est affectée par rien de ce qui se trouve sur les hexagones intermédiaires, même les murs. (P.24 règles)  </a:t>
          </a:r>
          <a:endParaRPr lang="fr-FR" sz="900" b="0"/>
        </a:p>
      </dgm:t>
    </dgm:pt>
    <dgm:pt modelId="{8F3DF7B8-89B1-4333-986D-426F9F5DBACD}" type="parTrans" cxnId="{F420B209-30E6-405F-B123-672EC3D9705C}">
      <dgm:prSet/>
      <dgm:spPr/>
      <dgm:t>
        <a:bodyPr/>
        <a:lstStyle/>
        <a:p>
          <a:endParaRPr lang="fr-FR"/>
        </a:p>
      </dgm:t>
    </dgm:pt>
    <dgm:pt modelId="{CD280A06-3325-4947-BBF3-634928069F71}" type="sibTrans" cxnId="{F420B209-30E6-405F-B123-672EC3D9705C}">
      <dgm:prSet/>
      <dgm:spPr/>
      <dgm:t>
        <a:bodyPr/>
        <a:lstStyle/>
        <a:p>
          <a:endParaRPr lang="fr-FR"/>
        </a:p>
      </dgm:t>
    </dgm:pt>
    <dgm:pt modelId="{B179A754-FD8D-4243-9E1F-410B376EA7D8}">
      <dgm:prSet custT="1"/>
      <dgm:spPr/>
      <dgm:t>
        <a:bodyPr/>
        <a:lstStyle/>
        <a:p>
          <a:r>
            <a:rPr lang="fr-FR" sz="900"/>
            <a:t> Quand il manipule un obstacle, un personnage ne peut pas isoler une zone du reste du plateau de façon qu'on ne puisse plus y accéder sans franchir un obstacle. (P.33 règles)</a:t>
          </a:r>
          <a:endParaRPr lang="fr-FR" sz="900" b="0"/>
        </a:p>
      </dgm:t>
    </dgm:pt>
    <dgm:pt modelId="{AA0EEF4D-350B-4C41-854B-D60496A9B791}" type="parTrans" cxnId="{17EE8944-4AE4-4356-9C1F-6AA6534D5607}">
      <dgm:prSet/>
      <dgm:spPr/>
      <dgm:t>
        <a:bodyPr/>
        <a:lstStyle/>
        <a:p>
          <a:endParaRPr lang="fr-FR"/>
        </a:p>
      </dgm:t>
    </dgm:pt>
    <dgm:pt modelId="{C7202866-F048-490E-A38B-3E2373F75C64}" type="sibTrans" cxnId="{17EE8944-4AE4-4356-9C1F-6AA6534D5607}">
      <dgm:prSet/>
      <dgm:spPr/>
      <dgm:t>
        <a:bodyPr/>
        <a:lstStyle/>
        <a:p>
          <a:endParaRPr lang="fr-FR"/>
        </a:p>
      </dgm:t>
    </dgm:pt>
    <dgm:pt modelId="{2C8A7725-0642-42B2-A296-AC7D9887E784}">
      <dgm:prSet custT="1"/>
      <dgm:spPr/>
      <dgm:t>
        <a:bodyPr/>
        <a:lstStyle/>
        <a:p>
          <a:r>
            <a:rPr lang="fr-FR" sz="1600" b="1"/>
            <a:t>Evénements de route </a:t>
          </a:r>
          <a:r>
            <a:rPr lang="fr-FR" sz="1600" b="0"/>
            <a:t>(P.12 règles)</a:t>
          </a:r>
          <a:r>
            <a:rPr lang="fr-FR" sz="1600" b="1"/>
            <a:t> </a:t>
          </a:r>
          <a:r>
            <a:rPr lang="fr-FR" sz="1600"/>
            <a:t> </a:t>
          </a:r>
          <a:endParaRPr lang="fr-FR" sz="1600" b="0"/>
        </a:p>
      </dgm:t>
    </dgm:pt>
    <dgm:pt modelId="{11D4A7D2-1A07-4CA6-822F-24DB91AD9FAD}" type="parTrans" cxnId="{8C6C51B7-678B-4549-A484-F0655E78A25F}">
      <dgm:prSet/>
      <dgm:spPr/>
      <dgm:t>
        <a:bodyPr/>
        <a:lstStyle/>
        <a:p>
          <a:endParaRPr lang="fr-FR"/>
        </a:p>
      </dgm:t>
    </dgm:pt>
    <dgm:pt modelId="{26FB9289-D182-4940-955F-D0076FADB82E}" type="sibTrans" cxnId="{8C6C51B7-678B-4549-A484-F0655E78A25F}">
      <dgm:prSet/>
      <dgm:spPr/>
      <dgm:t>
        <a:bodyPr/>
        <a:lstStyle/>
        <a:p>
          <a:endParaRPr lang="fr-FR"/>
        </a:p>
      </dgm:t>
    </dgm:pt>
    <dgm:pt modelId="{BC0D71F7-F2BE-4C04-AFE9-8C29A9B4655C}">
      <dgm:prSet custT="1"/>
      <dgm:spPr/>
      <dgm:t>
        <a:bodyPr/>
        <a:lstStyle/>
        <a:p>
          <a:r>
            <a:rPr lang="fr-FR" sz="900"/>
            <a:t> Le groupe devra résoudre un événement de Route au début de chaque scénario, sauf :</a:t>
          </a:r>
        </a:p>
      </dgm:t>
    </dgm:pt>
    <dgm:pt modelId="{E7917ED5-5C1C-449E-977C-0B12C480F425}" type="parTrans" cxnId="{0D193412-CA0D-48CF-B329-023A827ABAA0}">
      <dgm:prSet/>
      <dgm:spPr/>
      <dgm:t>
        <a:bodyPr/>
        <a:lstStyle/>
        <a:p>
          <a:endParaRPr lang="fr-FR"/>
        </a:p>
      </dgm:t>
    </dgm:pt>
    <dgm:pt modelId="{84F19A65-A424-4552-99D0-674998999FAB}" type="sibTrans" cxnId="{0D193412-CA0D-48CF-B329-023A827ABAA0}">
      <dgm:prSet/>
      <dgm:spPr/>
      <dgm:t>
        <a:bodyPr/>
        <a:lstStyle/>
        <a:p>
          <a:endParaRPr lang="fr-FR"/>
        </a:p>
      </dgm:t>
    </dgm:pt>
    <dgm:pt modelId="{559F8E83-60A0-426F-A648-C2747657B39D}">
      <dgm:prSet custT="1"/>
      <dgm:spPr/>
      <dgm:t>
        <a:bodyPr/>
        <a:lstStyle/>
        <a:p>
          <a:r>
            <a:rPr lang="fr-FR" sz="900"/>
            <a:t> Au début du scénario 0 et du 1.</a:t>
          </a:r>
        </a:p>
      </dgm:t>
    </dgm:pt>
    <dgm:pt modelId="{1DF71279-1C76-4210-B141-E140F8651FAA}" type="parTrans" cxnId="{167EC5F3-2A56-4587-A36C-7D67B30D033A}">
      <dgm:prSet/>
      <dgm:spPr/>
      <dgm:t>
        <a:bodyPr/>
        <a:lstStyle/>
        <a:p>
          <a:endParaRPr lang="fr-FR"/>
        </a:p>
      </dgm:t>
    </dgm:pt>
    <dgm:pt modelId="{F8CCFC93-493E-457E-964C-65D476886EE9}" type="sibTrans" cxnId="{167EC5F3-2A56-4587-A36C-7D67B30D033A}">
      <dgm:prSet/>
      <dgm:spPr/>
      <dgm:t>
        <a:bodyPr/>
        <a:lstStyle/>
        <a:p>
          <a:endParaRPr lang="fr-FR"/>
        </a:p>
      </dgm:t>
    </dgm:pt>
    <dgm:pt modelId="{0CB25862-CC72-4734-B95D-CAE766DF30F0}">
      <dgm:prSet custT="1"/>
      <dgm:spPr/>
      <dgm:t>
        <a:bodyPr/>
        <a:lstStyle/>
        <a:p>
          <a:r>
            <a:rPr lang="fr-FR" sz="900"/>
            <a:t> Lorsque vous rejouez un scénario qui a échoué sans être retourné à Havreblanc.</a:t>
          </a:r>
        </a:p>
      </dgm:t>
    </dgm:pt>
    <dgm:pt modelId="{46BB5238-9EC0-4A10-8F6F-238CAC397547}" type="parTrans" cxnId="{E9B757E7-8D08-41D7-9E4F-99EB8A5916D9}">
      <dgm:prSet/>
      <dgm:spPr/>
      <dgm:t>
        <a:bodyPr/>
        <a:lstStyle/>
        <a:p>
          <a:endParaRPr lang="fr-FR"/>
        </a:p>
      </dgm:t>
    </dgm:pt>
    <dgm:pt modelId="{BD11083D-D58D-474B-9286-F1491FE941FA}" type="sibTrans" cxnId="{E9B757E7-8D08-41D7-9E4F-99EB8A5916D9}">
      <dgm:prSet/>
      <dgm:spPr/>
      <dgm:t>
        <a:bodyPr/>
        <a:lstStyle/>
        <a:p>
          <a:endParaRPr lang="fr-FR"/>
        </a:p>
      </dgm:t>
    </dgm:pt>
    <dgm:pt modelId="{CCDC236F-AA7C-4C5B-88E3-497E3F001164}">
      <dgm:prSet custT="1"/>
      <dgm:spPr/>
      <dgm:t>
        <a:bodyPr/>
        <a:lstStyle/>
        <a:p>
          <a:r>
            <a:rPr lang="fr-FR" sz="900"/>
            <a:t> Lorsque vous passez directement à un nouveau scénario qui est lié au précédent.</a:t>
          </a:r>
        </a:p>
      </dgm:t>
    </dgm:pt>
    <dgm:pt modelId="{870C1515-A401-448E-A513-5E0E1779B54F}" type="parTrans" cxnId="{DC63EB19-7C86-414F-B63C-23100EC07DF1}">
      <dgm:prSet/>
      <dgm:spPr/>
      <dgm:t>
        <a:bodyPr/>
        <a:lstStyle/>
        <a:p>
          <a:endParaRPr lang="fr-FR"/>
        </a:p>
      </dgm:t>
    </dgm:pt>
    <dgm:pt modelId="{E2DC6085-D881-40D9-80E4-4B00946A38FE}" type="sibTrans" cxnId="{DC63EB19-7C86-414F-B63C-23100EC07DF1}">
      <dgm:prSet/>
      <dgm:spPr/>
      <dgm:t>
        <a:bodyPr/>
        <a:lstStyle/>
        <a:p>
          <a:endParaRPr lang="fr-FR"/>
        </a:p>
      </dgm:t>
    </dgm:pt>
    <dgm:pt modelId="{CB1A494B-9149-4D19-9826-9CFCC84050D5}">
      <dgm:prSet custT="1"/>
      <dgm:spPr/>
      <dgm:t>
        <a:bodyPr/>
        <a:lstStyle/>
        <a:p>
          <a:r>
            <a:rPr lang="fr-FR" sz="900"/>
            <a:t> Lorsque vous jouez un scénario qui se déroule dans Havreblanc même.</a:t>
          </a:r>
        </a:p>
      </dgm:t>
    </dgm:pt>
    <dgm:pt modelId="{E2BD72CD-7049-4873-8F33-4BDD94588A38}" type="parTrans" cxnId="{28111EB5-B7AC-4278-9D2D-CBA524DC0F9A}">
      <dgm:prSet/>
      <dgm:spPr/>
      <dgm:t>
        <a:bodyPr/>
        <a:lstStyle/>
        <a:p>
          <a:endParaRPr lang="fr-FR"/>
        </a:p>
      </dgm:t>
    </dgm:pt>
    <dgm:pt modelId="{29CBAFE4-0CC3-4934-9BB0-7796D8933FB2}" type="sibTrans" cxnId="{28111EB5-B7AC-4278-9D2D-CBA524DC0F9A}">
      <dgm:prSet/>
      <dgm:spPr/>
      <dgm:t>
        <a:bodyPr/>
        <a:lstStyle/>
        <a:p>
          <a:endParaRPr lang="fr-FR"/>
        </a:p>
      </dgm:t>
    </dgm:pt>
    <dgm:pt modelId="{656D941F-ECBB-48AA-978F-A6D933034737}">
      <dgm:prSet custT="1"/>
      <dgm:spPr/>
      <dgm:t>
        <a:bodyPr/>
        <a:lstStyle/>
        <a:p>
          <a:r>
            <a:rPr lang="fr-FR" sz="900"/>
            <a:t> Lorsque vous jouez un scénario en mode libre.</a:t>
          </a:r>
        </a:p>
      </dgm:t>
    </dgm:pt>
    <dgm:pt modelId="{DC520D10-7522-46B9-9D71-426254AAAC08}" type="parTrans" cxnId="{6D5AD552-CDAE-4146-A03C-1B102225464C}">
      <dgm:prSet/>
      <dgm:spPr/>
      <dgm:t>
        <a:bodyPr/>
        <a:lstStyle/>
        <a:p>
          <a:endParaRPr lang="fr-FR"/>
        </a:p>
      </dgm:t>
    </dgm:pt>
    <dgm:pt modelId="{A48F7066-A808-4FC5-9AF8-D344B405BEB0}" type="sibTrans" cxnId="{6D5AD552-CDAE-4146-A03C-1B102225464C}">
      <dgm:prSet/>
      <dgm:spPr/>
      <dgm:t>
        <a:bodyPr/>
        <a:lstStyle/>
        <a:p>
          <a:endParaRPr lang="fr-FR"/>
        </a:p>
      </dgm:t>
    </dgm:pt>
    <dgm:pt modelId="{24CB548B-8368-4CDE-8971-A28E7E1E3EB4}">
      <dgm:prSet custT="1"/>
      <dgm:spPr/>
      <dgm:t>
        <a:bodyPr/>
        <a:lstStyle/>
        <a:p>
          <a:r>
            <a:rPr lang="fr-FR" sz="900"/>
            <a:t> Pour chaque carte Evénement de route, choisir une option et la retournée pour lire l’effet résultant de votre choix. Il peut y avoir une icône qui indique que vous devez remettre la carte en bas de son paquet au lieu de la retirer du jeu.</a:t>
          </a:r>
        </a:p>
      </dgm:t>
    </dgm:pt>
    <dgm:pt modelId="{FC0580E6-F4D3-4C77-8DF1-384F239FD0D3}" type="parTrans" cxnId="{2DA7FF68-F731-4559-9E5A-5211019B632C}">
      <dgm:prSet/>
      <dgm:spPr/>
      <dgm:t>
        <a:bodyPr/>
        <a:lstStyle/>
        <a:p>
          <a:endParaRPr lang="fr-FR"/>
        </a:p>
      </dgm:t>
    </dgm:pt>
    <dgm:pt modelId="{BAD4B979-DC64-4C70-9D8E-0E05DFD361DD}" type="sibTrans" cxnId="{2DA7FF68-F731-4559-9E5A-5211019B632C}">
      <dgm:prSet/>
      <dgm:spPr/>
      <dgm:t>
        <a:bodyPr/>
        <a:lstStyle/>
        <a:p>
          <a:endParaRPr lang="fr-FR"/>
        </a:p>
      </dgm:t>
    </dgm:pt>
    <dgm:pt modelId="{BB0641C8-A7A9-4E04-8101-F82EA21829DC}">
      <dgm:prSet custT="1"/>
      <dgm:spPr/>
      <dgm:t>
        <a:bodyPr/>
        <a:lstStyle/>
        <a:p>
          <a:r>
            <a:rPr lang="fr-FR" sz="1600" b="1"/>
            <a:t>Les terrains </a:t>
          </a:r>
          <a:r>
            <a:rPr lang="fr-FR" sz="1600" b="0"/>
            <a:t>(P.14 règles)</a:t>
          </a:r>
          <a:r>
            <a:rPr lang="fr-FR" sz="1600" b="1"/>
            <a:t> </a:t>
          </a:r>
          <a:r>
            <a:rPr lang="fr-FR" sz="1600"/>
            <a:t> </a:t>
          </a:r>
          <a:endParaRPr lang="fr-FR" sz="1600" b="0"/>
        </a:p>
      </dgm:t>
    </dgm:pt>
    <dgm:pt modelId="{38ABFC9F-1F28-4186-824B-A95C74675031}" type="parTrans" cxnId="{46580D23-CEBA-40A8-8C6A-5BB768AA21B0}">
      <dgm:prSet/>
      <dgm:spPr/>
      <dgm:t>
        <a:bodyPr/>
        <a:lstStyle/>
        <a:p>
          <a:endParaRPr lang="fr-FR"/>
        </a:p>
      </dgm:t>
    </dgm:pt>
    <dgm:pt modelId="{70D565F1-28C9-4830-AE0F-E2757642F196}" type="sibTrans" cxnId="{46580D23-CEBA-40A8-8C6A-5BB768AA21B0}">
      <dgm:prSet/>
      <dgm:spPr/>
      <dgm:t>
        <a:bodyPr/>
        <a:lstStyle/>
        <a:p>
          <a:endParaRPr lang="fr-FR"/>
        </a:p>
      </dgm:t>
    </dgm:pt>
    <dgm:pt modelId="{CD2DCBE5-DE2B-4470-BCAC-F30C7E543BF6}">
      <dgm:prSet custT="1"/>
      <dgm:spPr/>
      <dgm:t>
        <a:bodyPr/>
        <a:lstStyle/>
        <a:p>
          <a:r>
            <a:rPr lang="fr-FR" sz="900"/>
            <a:t> Les pièges infligent 2 dégâts + le niveau du scénario puis sont retirés du plateau.</a:t>
          </a:r>
        </a:p>
      </dgm:t>
    </dgm:pt>
    <dgm:pt modelId="{74EDF243-DDED-4956-ACC0-FDEA654A4139}" type="parTrans" cxnId="{7888A46F-CFBD-412F-8F0A-4281F7DF9B90}">
      <dgm:prSet/>
      <dgm:spPr/>
      <dgm:t>
        <a:bodyPr/>
        <a:lstStyle/>
        <a:p>
          <a:endParaRPr lang="fr-FR"/>
        </a:p>
      </dgm:t>
    </dgm:pt>
    <dgm:pt modelId="{41664D0E-0137-4BD3-AA97-7B97EDF453EB}" type="sibTrans" cxnId="{7888A46F-CFBD-412F-8F0A-4281F7DF9B90}">
      <dgm:prSet/>
      <dgm:spPr/>
      <dgm:t>
        <a:bodyPr/>
        <a:lstStyle/>
        <a:p>
          <a:endParaRPr lang="fr-FR"/>
        </a:p>
      </dgm:t>
    </dgm:pt>
    <dgm:pt modelId="{B80E7F25-18DE-451C-A010-CC95875980F8}">
      <dgm:prSet custT="1"/>
      <dgm:spPr/>
      <dgm:t>
        <a:bodyPr/>
        <a:lstStyle/>
        <a:p>
          <a:r>
            <a:rPr lang="fr-FR" sz="900"/>
            <a:t> Les terrains dangereux infligent 1 dégât + un tiers du niveau du scénario arrondi au supérieur.</a:t>
          </a:r>
        </a:p>
      </dgm:t>
    </dgm:pt>
    <dgm:pt modelId="{369EE1B2-C111-4D57-9842-52DC65C8DD97}" type="parTrans" cxnId="{8AB06FB3-59F8-4287-8665-47AD76FD6CFA}">
      <dgm:prSet/>
      <dgm:spPr/>
      <dgm:t>
        <a:bodyPr/>
        <a:lstStyle/>
        <a:p>
          <a:endParaRPr lang="fr-FR"/>
        </a:p>
      </dgm:t>
    </dgm:pt>
    <dgm:pt modelId="{773DCE86-A689-46D1-BDE6-50D4F8182C70}" type="sibTrans" cxnId="{8AB06FB3-59F8-4287-8665-47AD76FD6CFA}">
      <dgm:prSet/>
      <dgm:spPr/>
      <dgm:t>
        <a:bodyPr/>
        <a:lstStyle/>
        <a:p>
          <a:endParaRPr lang="fr-FR"/>
        </a:p>
      </dgm:t>
    </dgm:pt>
    <dgm:pt modelId="{FBD1A460-5797-4C40-B1EE-AF6A149B793F}">
      <dgm:prSet custT="1"/>
      <dgm:spPr/>
      <dgm:t>
        <a:bodyPr/>
        <a:lstStyle/>
        <a:p>
          <a:r>
            <a:rPr lang="fr-FR" sz="900"/>
            <a:t> Les terrains difficiles nécessitent 2 points de déplacement. Si l’Aventurier vol, cela ne s’applique qu’au dernier hexagone de son déplacement.</a:t>
          </a:r>
        </a:p>
      </dgm:t>
    </dgm:pt>
    <dgm:pt modelId="{021E17D1-4D2D-4CCB-BD24-74FCACADC42E}" type="parTrans" cxnId="{92FA02A8-0FF2-4AEF-BD99-C3FEAB454516}">
      <dgm:prSet/>
      <dgm:spPr/>
      <dgm:t>
        <a:bodyPr/>
        <a:lstStyle/>
        <a:p>
          <a:endParaRPr lang="fr-FR"/>
        </a:p>
      </dgm:t>
    </dgm:pt>
    <dgm:pt modelId="{675B6329-C6AE-4C55-87D7-F1E8C9059482}" type="sibTrans" cxnId="{92FA02A8-0FF2-4AEF-BD99-C3FEAB454516}">
      <dgm:prSet/>
      <dgm:spPr/>
      <dgm:t>
        <a:bodyPr/>
        <a:lstStyle/>
        <a:p>
          <a:endParaRPr lang="fr-FR"/>
        </a:p>
      </dgm:t>
    </dgm:pt>
    <dgm:pt modelId="{5E593516-60DA-49DA-9F19-F80701956FE8}">
      <dgm:prSet custT="1"/>
      <dgm:spPr/>
      <dgm:t>
        <a:bodyPr/>
        <a:lstStyle/>
        <a:p>
          <a:r>
            <a:rPr lang="fr-FR" sz="900"/>
            <a:t> Terrain verglacé : ajoute un déplacement gratuit dans la même direction que le déplacement que l’Aventurier a fait pour entrer sur l’hexagone. L’effet se déclenche de nouveau si c’est encore un terrain verglacé.</a:t>
          </a:r>
        </a:p>
      </dgm:t>
    </dgm:pt>
    <dgm:pt modelId="{364E9E2C-897F-4FDD-A8F8-5F8F8EB177E5}" type="parTrans" cxnId="{CE1AC3A6-5000-467B-941B-D34D2864DCA2}">
      <dgm:prSet/>
      <dgm:spPr/>
      <dgm:t>
        <a:bodyPr/>
        <a:lstStyle/>
        <a:p>
          <a:endParaRPr lang="fr-FR"/>
        </a:p>
      </dgm:t>
    </dgm:pt>
    <dgm:pt modelId="{BB050897-D528-4201-B7AA-4ACAD8BC4A21}" type="sibTrans" cxnId="{CE1AC3A6-5000-467B-941B-D34D2864DCA2}">
      <dgm:prSet/>
      <dgm:spPr/>
      <dgm:t>
        <a:bodyPr/>
        <a:lstStyle/>
        <a:p>
          <a:endParaRPr lang="fr-FR"/>
        </a:p>
      </dgm:t>
    </dgm:pt>
    <dgm:pt modelId="{9FEB392B-B5E7-4CE5-BF82-5B13B0F4092E}">
      <dgm:prSet custT="1"/>
      <dgm:spPr/>
      <dgm:t>
        <a:bodyPr/>
        <a:lstStyle/>
        <a:p>
          <a:r>
            <a:rPr lang="fr-FR" sz="900"/>
            <a:t> Les obstacles ne bloquent pas la ligne de vue.</a:t>
          </a:r>
        </a:p>
      </dgm:t>
    </dgm:pt>
    <dgm:pt modelId="{1CA2A77C-2531-486A-B9FC-8C46D667D037}" type="parTrans" cxnId="{CC4355BA-37FC-4D1F-BF38-17F5C819D280}">
      <dgm:prSet/>
      <dgm:spPr/>
      <dgm:t>
        <a:bodyPr/>
        <a:lstStyle/>
        <a:p>
          <a:endParaRPr lang="fr-FR"/>
        </a:p>
      </dgm:t>
    </dgm:pt>
    <dgm:pt modelId="{489BDAC3-ED6F-4D3B-9D77-4DB42726EE30}" type="sibTrans" cxnId="{CC4355BA-37FC-4D1F-BF38-17F5C819D280}">
      <dgm:prSet/>
      <dgm:spPr/>
      <dgm:t>
        <a:bodyPr/>
        <a:lstStyle/>
        <a:p>
          <a:endParaRPr lang="fr-FR"/>
        </a:p>
      </dgm:t>
    </dgm:pt>
    <dgm:pt modelId="{87B35092-39FA-434E-8DEC-F728D6B689B0}">
      <dgm:prSet custT="1"/>
      <dgm:spPr/>
      <dgm:t>
        <a:bodyPr/>
        <a:lstStyle/>
        <a:p>
          <a:r>
            <a:rPr lang="fr-FR" sz="900"/>
            <a:t> Les Objectifs sont immunisés contre tous les états et les déplacements forcés. Initiative de 99. Ils ne sont pas considérés comme des obstacles.</a:t>
          </a:r>
        </a:p>
      </dgm:t>
    </dgm:pt>
    <dgm:pt modelId="{3A2E985C-9674-4888-8A98-A85A46405D95}" type="parTrans" cxnId="{CF5AB484-FBF6-48C9-B26A-2FABAB96A76E}">
      <dgm:prSet/>
      <dgm:spPr/>
      <dgm:t>
        <a:bodyPr/>
        <a:lstStyle/>
        <a:p>
          <a:endParaRPr lang="fr-FR"/>
        </a:p>
      </dgm:t>
    </dgm:pt>
    <dgm:pt modelId="{B2CE47C1-2040-4A14-8C85-3D0605BF1047}" type="sibTrans" cxnId="{CF5AB484-FBF6-48C9-B26A-2FABAB96A76E}">
      <dgm:prSet/>
      <dgm:spPr/>
      <dgm:t>
        <a:bodyPr/>
        <a:lstStyle/>
        <a:p>
          <a:endParaRPr lang="fr-FR"/>
        </a:p>
      </dgm:t>
    </dgm:pt>
    <dgm:pt modelId="{DB659A79-A9CB-43B2-88BC-2F725D8D4BFF}">
      <dgm:prSet custT="1"/>
      <dgm:spPr/>
      <dgm:t>
        <a:bodyPr/>
        <a:lstStyle/>
        <a:p>
          <a:r>
            <a:rPr lang="fr-FR" sz="900"/>
            <a:t> Si un trésor contient un modèle d'objet aléatoire, mélangez le paquet Modèle d'objet aléatoire puis piochez-en une carte, que vous ajouterez, ainsi que toutes les autres copies de cet objet (trouvées dans la réserve des objets indisponibles à la fabrication) dans la réserve des objets disponibles à la fabrication. S’il n'y a plus aucune carte &amp; dans le paquet Modèle d'objet aléatoire, gagnez 1 en inspiration à la place.</a:t>
          </a:r>
        </a:p>
      </dgm:t>
    </dgm:pt>
    <dgm:pt modelId="{40522EC9-3364-4FAB-92C2-B74B28C47B78}" type="parTrans" cxnId="{2EE0BCA0-541C-4491-A524-9B793988DA27}">
      <dgm:prSet/>
      <dgm:spPr/>
      <dgm:t>
        <a:bodyPr/>
        <a:lstStyle/>
        <a:p>
          <a:endParaRPr lang="fr-FR"/>
        </a:p>
      </dgm:t>
    </dgm:pt>
    <dgm:pt modelId="{4E94049D-27AB-4618-AEA2-A13F0C23CC4C}" type="sibTrans" cxnId="{2EE0BCA0-541C-4491-A524-9B793988DA27}">
      <dgm:prSet/>
      <dgm:spPr/>
      <dgm:t>
        <a:bodyPr/>
        <a:lstStyle/>
        <a:p>
          <a:endParaRPr lang="fr-FR"/>
        </a:p>
      </dgm:t>
    </dgm:pt>
    <dgm:pt modelId="{B336B115-37D4-4F9B-A0B0-80A5393E87F0}">
      <dgm:prSet custT="1"/>
      <dgm:spPr/>
      <dgm:t>
        <a:bodyPr/>
        <a:lstStyle/>
        <a:p>
          <a:r>
            <a:rPr lang="fr-FR" sz="900"/>
            <a:t> Si un trésor débloque un scénario aléatoire, piochez une carte du paquet Scénario aléatoire, lisez la section spécifiée sur la carte dans le Livret de sections, puis retirez la carte du jeu. S'il ne reste plus aucune carte dans le paquet Scénario aléatoire, gagnez 1 en inspiration à la place.</a:t>
          </a:r>
        </a:p>
      </dgm:t>
    </dgm:pt>
    <dgm:pt modelId="{F058FB56-7169-4A67-B75F-ECB828E6D449}" type="parTrans" cxnId="{A350478B-0CF2-4E60-A29F-C86EB1EC1C4C}">
      <dgm:prSet/>
      <dgm:spPr/>
      <dgm:t>
        <a:bodyPr/>
        <a:lstStyle/>
        <a:p>
          <a:endParaRPr lang="fr-FR"/>
        </a:p>
      </dgm:t>
    </dgm:pt>
    <dgm:pt modelId="{FAD3EF2C-C104-44F3-A74B-095C1F82B0D7}" type="sibTrans" cxnId="{A350478B-0CF2-4E60-A29F-C86EB1EC1C4C}">
      <dgm:prSet/>
      <dgm:spPr/>
      <dgm:t>
        <a:bodyPr/>
        <a:lstStyle/>
        <a:p>
          <a:endParaRPr lang="fr-FR"/>
        </a:p>
      </dgm:t>
    </dgm:pt>
    <dgm:pt modelId="{ECCB5737-1537-496C-B354-615B5DB069BE}">
      <dgm:prSet custT="1"/>
      <dgm:spPr/>
      <dgm:t>
        <a:bodyPr/>
        <a:lstStyle/>
        <a:p>
          <a:r>
            <a:rPr lang="fr-FR" sz="900"/>
            <a:t> Lorsqu'un trésor numéroté est pillé, cochez-le dans l’index des trésors page 78 et rayez-le dans le Livret de scénarios ou le Livret de sections, car il ne pourra pas être pillé de nouveau si la compagnie rejoue le scénario.</a:t>
          </a:r>
        </a:p>
      </dgm:t>
    </dgm:pt>
    <dgm:pt modelId="{7170EF52-FC53-4B79-A595-5278E1A27652}" type="parTrans" cxnId="{CB9CA381-061E-49CA-A0BD-44D5037114D8}">
      <dgm:prSet/>
      <dgm:spPr/>
      <dgm:t>
        <a:bodyPr/>
        <a:lstStyle/>
        <a:p>
          <a:endParaRPr lang="fr-FR"/>
        </a:p>
      </dgm:t>
    </dgm:pt>
    <dgm:pt modelId="{106B896F-155C-4B52-AEDE-35D247BE11D7}" type="sibTrans" cxnId="{CB9CA381-061E-49CA-A0BD-44D5037114D8}">
      <dgm:prSet/>
      <dgm:spPr/>
      <dgm:t>
        <a:bodyPr/>
        <a:lstStyle/>
        <a:p>
          <a:endParaRPr lang="fr-FR"/>
        </a:p>
      </dgm:t>
    </dgm:pt>
    <dgm:pt modelId="{73515926-F7CE-469A-ABB9-ABC9B58C3121}">
      <dgm:prSet custT="1"/>
      <dgm:spPr/>
      <dgm:t>
        <a:bodyPr/>
        <a:lstStyle/>
        <a:p>
          <a:r>
            <a:rPr lang="fr-FR" sz="900" b="0"/>
            <a:t> U</a:t>
          </a:r>
          <a:r>
            <a:rPr lang="fr-FR" sz="900" b="0" i="0"/>
            <a:t>n personnage (ou un monstre) peut se déplacer à travers les hexagones occupés par ses alliés (mais pas des adversaires), mais il </a:t>
          </a:r>
          <a:r>
            <a:rPr lang="fr-FR" sz="900" b="1" i="0"/>
            <a:t>ne peut pas y terminer son mouvement. </a:t>
          </a:r>
          <a:r>
            <a:rPr lang="fr-FR" sz="900"/>
            <a:t>(P.24 règles)</a:t>
          </a:r>
          <a:endParaRPr lang="fr-FR" sz="900" b="0"/>
        </a:p>
      </dgm:t>
    </dgm:pt>
    <dgm:pt modelId="{BC7438F2-1F6C-4341-837D-43D3524A6899}" type="parTrans" cxnId="{93EC3A89-CD6B-42E2-B9D0-785E2C87ADB3}">
      <dgm:prSet/>
      <dgm:spPr/>
      <dgm:t>
        <a:bodyPr/>
        <a:lstStyle/>
        <a:p>
          <a:endParaRPr lang="fr-FR"/>
        </a:p>
      </dgm:t>
    </dgm:pt>
    <dgm:pt modelId="{39320283-E952-4BFA-B530-11E8585F0E15}" type="sibTrans" cxnId="{93EC3A89-CD6B-42E2-B9D0-785E2C87ADB3}">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95DF9E5-37CA-417E-901E-C622506734C4}" type="pres">
      <dgm:prSet presAssocID="{D790E6A8-62DE-4458-AF4B-58D5507F4451}" presName="parentLin" presStyleCnt="0"/>
      <dgm:spPr/>
    </dgm:pt>
    <dgm:pt modelId="{18F1C5A6-957F-484A-B080-16FAC5284762}" type="pres">
      <dgm:prSet presAssocID="{D790E6A8-62DE-4458-AF4B-58D5507F4451}" presName="parentLeftMargin" presStyleLbl="node1" presStyleIdx="0" presStyleCnt="7" custScaleX="109625"/>
      <dgm:spPr/>
    </dgm:pt>
    <dgm:pt modelId="{6315BEEC-0425-4E41-8486-C47F4BCD1691}" type="pres">
      <dgm:prSet presAssocID="{D790E6A8-62DE-4458-AF4B-58D5507F4451}" presName="parentText" presStyleLbl="node1" presStyleIdx="0" presStyleCnt="7">
        <dgm:presLayoutVars>
          <dgm:chMax val="0"/>
          <dgm:bulletEnabled val="1"/>
        </dgm:presLayoutVars>
      </dgm:prSet>
      <dgm:spPr/>
    </dgm:pt>
    <dgm:pt modelId="{CD982D58-E790-4019-95EF-3EFDB5424BCE}" type="pres">
      <dgm:prSet presAssocID="{D790E6A8-62DE-4458-AF4B-58D5507F4451}" presName="negativeSpace" presStyleCnt="0"/>
      <dgm:spPr/>
    </dgm:pt>
    <dgm:pt modelId="{9B9C32B7-39C2-4748-9CFB-1758EC517EF7}" type="pres">
      <dgm:prSet presAssocID="{D790E6A8-62DE-4458-AF4B-58D5507F4451}" presName="childText" presStyleLbl="conFgAcc1" presStyleIdx="0" presStyleCnt="7" custScaleY="100737" custLinFactNeighborY="7621">
        <dgm:presLayoutVars>
          <dgm:bulletEnabled val="1"/>
        </dgm:presLayoutVars>
      </dgm:prSet>
      <dgm:spPr/>
    </dgm:pt>
    <dgm:pt modelId="{9210A33F-41ED-4F97-8708-FBCEF4AAD02F}" type="pres">
      <dgm:prSet presAssocID="{0EE69D75-FCEF-4396-95A7-8757021CF4A1}" presName="spaceBetweenRectangles" presStyleCnt="0"/>
      <dgm:spPr/>
    </dgm:pt>
    <dgm:pt modelId="{6088BEF0-CC46-4F48-940B-D74818E78265}" type="pres">
      <dgm:prSet presAssocID="{5E378DC6-A751-4BDC-A916-A3AE57F0ABA8}" presName="parentLin" presStyleCnt="0"/>
      <dgm:spPr/>
    </dgm:pt>
    <dgm:pt modelId="{FEC64801-471B-4A48-9CF7-A788F1C76CF8}" type="pres">
      <dgm:prSet presAssocID="{5E378DC6-A751-4BDC-A916-A3AE57F0ABA8}" presName="parentLeftMargin" presStyleLbl="node1" presStyleIdx="0" presStyleCnt="7"/>
      <dgm:spPr/>
    </dgm:pt>
    <dgm:pt modelId="{F148B8BF-69CF-4E49-9D44-7995E9A5D782}" type="pres">
      <dgm:prSet presAssocID="{5E378DC6-A751-4BDC-A916-A3AE57F0ABA8}" presName="parentText" presStyleLbl="node1" presStyleIdx="1" presStyleCnt="7">
        <dgm:presLayoutVars>
          <dgm:chMax val="0"/>
          <dgm:bulletEnabled val="1"/>
        </dgm:presLayoutVars>
      </dgm:prSet>
      <dgm:spPr/>
    </dgm:pt>
    <dgm:pt modelId="{5D763C38-F06D-4453-88ED-F76BFA8D34DF}" type="pres">
      <dgm:prSet presAssocID="{5E378DC6-A751-4BDC-A916-A3AE57F0ABA8}" presName="negativeSpace" presStyleCnt="0"/>
      <dgm:spPr/>
    </dgm:pt>
    <dgm:pt modelId="{A12AD6B3-3C1E-4968-865C-57E74B5003D3}" type="pres">
      <dgm:prSet presAssocID="{5E378DC6-A751-4BDC-A916-A3AE57F0ABA8}" presName="childText" presStyleLbl="conFgAcc1" presStyleIdx="1" presStyleCnt="7">
        <dgm:presLayoutVars>
          <dgm:bulletEnabled val="1"/>
        </dgm:presLayoutVars>
      </dgm:prSet>
      <dgm:spPr/>
    </dgm:pt>
    <dgm:pt modelId="{0D633DBC-349B-4EE0-B29A-9A15B29885C4}" type="pres">
      <dgm:prSet presAssocID="{0E21D577-C411-40CB-B668-37DADC841278}" presName="spaceBetweenRectangles" presStyleCnt="0"/>
      <dgm:spPr/>
    </dgm:pt>
    <dgm:pt modelId="{B00D92DB-422D-4786-9631-707F19C7E089}" type="pres">
      <dgm:prSet presAssocID="{7E0C9D74-4E30-4392-8CF2-AD7598B07899}" presName="parentLin" presStyleCnt="0"/>
      <dgm:spPr/>
    </dgm:pt>
    <dgm:pt modelId="{7B9CB0AE-4BA7-41C1-BA50-FBE2EFB19C68}" type="pres">
      <dgm:prSet presAssocID="{7E0C9D74-4E30-4392-8CF2-AD7598B07899}" presName="parentLeftMargin" presStyleLbl="node1" presStyleIdx="1" presStyleCnt="7"/>
      <dgm:spPr/>
    </dgm:pt>
    <dgm:pt modelId="{6C5DA48F-2124-4F47-A894-741613ABEE31}" type="pres">
      <dgm:prSet presAssocID="{7E0C9D74-4E30-4392-8CF2-AD7598B07899}" presName="parentText" presStyleLbl="node1" presStyleIdx="2" presStyleCnt="7">
        <dgm:presLayoutVars>
          <dgm:chMax val="0"/>
          <dgm:bulletEnabled val="1"/>
        </dgm:presLayoutVars>
      </dgm:prSet>
      <dgm:spPr/>
    </dgm:pt>
    <dgm:pt modelId="{FAABB0E9-A01A-4BCE-9D54-A318CEBCC22E}" type="pres">
      <dgm:prSet presAssocID="{7E0C9D74-4E30-4392-8CF2-AD7598B07899}" presName="negativeSpace" presStyleCnt="0"/>
      <dgm:spPr/>
    </dgm:pt>
    <dgm:pt modelId="{4F9A5907-E3D2-4D23-802E-977BD3C28BCF}" type="pres">
      <dgm:prSet presAssocID="{7E0C9D74-4E30-4392-8CF2-AD7598B07899}" presName="childText" presStyleLbl="conFgAcc1" presStyleIdx="2" presStyleCnt="7" custLinFactNeighborY="8383">
        <dgm:presLayoutVars>
          <dgm:bulletEnabled val="1"/>
        </dgm:presLayoutVars>
      </dgm:prSet>
      <dgm:spPr/>
    </dgm:pt>
    <dgm:pt modelId="{CB7784B9-48F9-4BD3-8E52-E64770220FFB}" type="pres">
      <dgm:prSet presAssocID="{30839B5F-AF15-4642-96EC-A280C5E8C142}" presName="spaceBetweenRectangles" presStyleCnt="0"/>
      <dgm:spPr/>
    </dgm:pt>
    <dgm:pt modelId="{26CE65F2-DCAF-45B8-B9A6-27EA2753D775}" type="pres">
      <dgm:prSet presAssocID="{38BD6371-2067-4D5E-999B-420E0228B91E}" presName="parentLin" presStyleCnt="0"/>
      <dgm:spPr/>
    </dgm:pt>
    <dgm:pt modelId="{E4329BE5-9B72-4216-AD9E-B65BC077D448}" type="pres">
      <dgm:prSet presAssocID="{38BD6371-2067-4D5E-999B-420E0228B91E}" presName="parentLeftMargin" presStyleLbl="node1" presStyleIdx="2" presStyleCnt="7"/>
      <dgm:spPr/>
    </dgm:pt>
    <dgm:pt modelId="{0CEB8431-5643-482A-9B68-BDA81168A15A}" type="pres">
      <dgm:prSet presAssocID="{38BD6371-2067-4D5E-999B-420E0228B91E}" presName="parentText" presStyleLbl="node1" presStyleIdx="3" presStyleCnt="7">
        <dgm:presLayoutVars>
          <dgm:chMax val="0"/>
          <dgm:bulletEnabled val="1"/>
        </dgm:presLayoutVars>
      </dgm:prSet>
      <dgm:spPr/>
    </dgm:pt>
    <dgm:pt modelId="{EFF64596-BD80-4CCB-BE66-E86D85A671B6}" type="pres">
      <dgm:prSet presAssocID="{38BD6371-2067-4D5E-999B-420E0228B91E}" presName="negativeSpace" presStyleCnt="0"/>
      <dgm:spPr/>
    </dgm:pt>
    <dgm:pt modelId="{8A110853-FFDD-47B1-9E26-D48A3A2A1A9E}" type="pres">
      <dgm:prSet presAssocID="{38BD6371-2067-4D5E-999B-420E0228B91E}" presName="childText" presStyleLbl="conFgAcc1" presStyleIdx="3" presStyleCnt="7">
        <dgm:presLayoutVars>
          <dgm:bulletEnabled val="1"/>
        </dgm:presLayoutVars>
      </dgm:prSet>
      <dgm:spPr/>
    </dgm:pt>
    <dgm:pt modelId="{E4ADBB7F-2B33-4DB8-A6E9-E2CBB06264EB}" type="pres">
      <dgm:prSet presAssocID="{B9198486-BD7B-4F9D-84D5-18847FE97DCA}" presName="spaceBetweenRectangles" presStyleCnt="0"/>
      <dgm:spPr/>
    </dgm:pt>
    <dgm:pt modelId="{1732EAD1-A50D-4A3E-B3CF-EB8A450CDD70}" type="pres">
      <dgm:prSet presAssocID="{7F6508A1-B1C0-400B-ABF7-E9E2B1EF4F04}" presName="parentLin" presStyleCnt="0"/>
      <dgm:spPr/>
    </dgm:pt>
    <dgm:pt modelId="{1FEFCFB0-9A36-41CD-91FA-9646361EB167}" type="pres">
      <dgm:prSet presAssocID="{7F6508A1-B1C0-400B-ABF7-E9E2B1EF4F04}" presName="parentLeftMargin" presStyleLbl="node1" presStyleIdx="3" presStyleCnt="7"/>
      <dgm:spPr/>
    </dgm:pt>
    <dgm:pt modelId="{1C203712-3BCD-4C80-9BA6-440756366A47}" type="pres">
      <dgm:prSet presAssocID="{7F6508A1-B1C0-400B-ABF7-E9E2B1EF4F04}" presName="parentText" presStyleLbl="node1" presStyleIdx="4" presStyleCnt="7">
        <dgm:presLayoutVars>
          <dgm:chMax val="0"/>
          <dgm:bulletEnabled val="1"/>
        </dgm:presLayoutVars>
      </dgm:prSet>
      <dgm:spPr/>
    </dgm:pt>
    <dgm:pt modelId="{268EEBC1-56A7-40CF-AE46-8B06A6C1175B}" type="pres">
      <dgm:prSet presAssocID="{7F6508A1-B1C0-400B-ABF7-E9E2B1EF4F04}" presName="negativeSpace" presStyleCnt="0"/>
      <dgm:spPr/>
    </dgm:pt>
    <dgm:pt modelId="{3A6C2A88-596C-4F52-9733-74DEAFD9DAA7}" type="pres">
      <dgm:prSet presAssocID="{7F6508A1-B1C0-400B-ABF7-E9E2B1EF4F04}" presName="childText" presStyleLbl="conFgAcc1" presStyleIdx="4" presStyleCnt="7">
        <dgm:presLayoutVars>
          <dgm:bulletEnabled val="1"/>
        </dgm:presLayoutVars>
      </dgm:prSet>
      <dgm:spPr/>
    </dgm:pt>
    <dgm:pt modelId="{C98E4589-9941-489B-94BD-459B69B3C736}" type="pres">
      <dgm:prSet presAssocID="{EFBDFD84-ED5C-4D4F-BDE5-4BC2232BA184}" presName="spaceBetweenRectangles" presStyleCnt="0"/>
      <dgm:spPr/>
    </dgm:pt>
    <dgm:pt modelId="{51CE25FE-8940-4C96-B253-BDE1804A1BD7}" type="pres">
      <dgm:prSet presAssocID="{2C8A7725-0642-42B2-A296-AC7D9887E784}" presName="parentLin" presStyleCnt="0"/>
      <dgm:spPr/>
    </dgm:pt>
    <dgm:pt modelId="{FA3FDC3E-2063-4AD8-8391-DA394929BD37}" type="pres">
      <dgm:prSet presAssocID="{2C8A7725-0642-42B2-A296-AC7D9887E784}" presName="parentLeftMargin" presStyleLbl="node1" presStyleIdx="4" presStyleCnt="7"/>
      <dgm:spPr/>
    </dgm:pt>
    <dgm:pt modelId="{942C6E1F-8754-4738-847E-BDC005F86B61}" type="pres">
      <dgm:prSet presAssocID="{2C8A7725-0642-42B2-A296-AC7D9887E784}" presName="parentText" presStyleLbl="node1" presStyleIdx="5" presStyleCnt="7">
        <dgm:presLayoutVars>
          <dgm:chMax val="0"/>
          <dgm:bulletEnabled val="1"/>
        </dgm:presLayoutVars>
      </dgm:prSet>
      <dgm:spPr/>
    </dgm:pt>
    <dgm:pt modelId="{AA8652B5-3F77-48E8-860B-497B371CE9F3}" type="pres">
      <dgm:prSet presAssocID="{2C8A7725-0642-42B2-A296-AC7D9887E784}" presName="negativeSpace" presStyleCnt="0"/>
      <dgm:spPr/>
    </dgm:pt>
    <dgm:pt modelId="{0AC0235C-3F5C-468C-A4D3-21F924B44DF6}" type="pres">
      <dgm:prSet presAssocID="{2C8A7725-0642-42B2-A296-AC7D9887E784}" presName="childText" presStyleLbl="conFgAcc1" presStyleIdx="5" presStyleCnt="7" custLinFactNeighborY="8383">
        <dgm:presLayoutVars>
          <dgm:bulletEnabled val="1"/>
        </dgm:presLayoutVars>
      </dgm:prSet>
      <dgm:spPr/>
    </dgm:pt>
    <dgm:pt modelId="{17E69613-D46E-481F-BC50-E8C07B76FC3F}" type="pres">
      <dgm:prSet presAssocID="{26FB9289-D182-4940-955F-D0076FADB82E}" presName="spaceBetweenRectangles" presStyleCnt="0"/>
      <dgm:spPr/>
    </dgm:pt>
    <dgm:pt modelId="{49A5D1AD-40E0-45A6-9D31-D2468D87B1DD}" type="pres">
      <dgm:prSet presAssocID="{BB0641C8-A7A9-4E04-8101-F82EA21829DC}" presName="parentLin" presStyleCnt="0"/>
      <dgm:spPr/>
    </dgm:pt>
    <dgm:pt modelId="{C284DA5E-C577-4569-B0F7-B4B94281E259}" type="pres">
      <dgm:prSet presAssocID="{BB0641C8-A7A9-4E04-8101-F82EA21829DC}" presName="parentLeftMargin" presStyleLbl="node1" presStyleIdx="5" presStyleCnt="7"/>
      <dgm:spPr/>
    </dgm:pt>
    <dgm:pt modelId="{7BA204F0-E87C-4D77-8CC0-060786A4A4EA}" type="pres">
      <dgm:prSet presAssocID="{BB0641C8-A7A9-4E04-8101-F82EA21829DC}" presName="parentText" presStyleLbl="node1" presStyleIdx="6" presStyleCnt="7">
        <dgm:presLayoutVars>
          <dgm:chMax val="0"/>
          <dgm:bulletEnabled val="1"/>
        </dgm:presLayoutVars>
      </dgm:prSet>
      <dgm:spPr/>
    </dgm:pt>
    <dgm:pt modelId="{36F50611-A833-4C9B-AFF0-415B8F91AEE6}" type="pres">
      <dgm:prSet presAssocID="{BB0641C8-A7A9-4E04-8101-F82EA21829DC}" presName="negativeSpace" presStyleCnt="0"/>
      <dgm:spPr/>
    </dgm:pt>
    <dgm:pt modelId="{90A27876-BC60-4CB6-9C86-0062908D5191}" type="pres">
      <dgm:prSet presAssocID="{BB0641C8-A7A9-4E04-8101-F82EA21829DC}" presName="childText" presStyleLbl="conFgAcc1" presStyleIdx="6" presStyleCnt="7" custLinFactNeighborY="8383">
        <dgm:presLayoutVars>
          <dgm:bulletEnabled val="1"/>
        </dgm:presLayoutVars>
      </dgm:prSet>
      <dgm:spPr/>
    </dgm:pt>
  </dgm:ptLst>
  <dgm:cxnLst>
    <dgm:cxn modelId="{9EF22001-B8D3-4131-AF0E-CF270A3582A2}" type="presOf" srcId="{FBD1A460-5797-4C40-B1EE-AF6A149B793F}" destId="{90A27876-BC60-4CB6-9C86-0062908D5191}" srcOrd="0" destOrd="2" presId="urn:microsoft.com/office/officeart/2005/8/layout/list1"/>
    <dgm:cxn modelId="{69981F03-8128-4017-899E-6D5F41DB9C01}" type="presOf" srcId="{AF034EB8-913B-40AA-B27A-E008EECF81A8}" destId="{A12AD6B3-3C1E-4968-865C-57E74B5003D3}" srcOrd="0" destOrd="0" presId="urn:microsoft.com/office/officeart/2005/8/layout/list1"/>
    <dgm:cxn modelId="{F420B209-30E6-405F-B123-672EC3D9705C}" srcId="{7F6508A1-B1C0-400B-ABF7-E9E2B1EF4F04}" destId="{76F52AF1-A970-4A53-9CE0-DC1D00EBDF03}" srcOrd="2" destOrd="0" parTransId="{8F3DF7B8-89B1-4333-986D-426F9F5DBACD}" sibTransId="{CD280A06-3325-4947-BBF3-634928069F71}"/>
    <dgm:cxn modelId="{0D193412-CA0D-48CF-B329-023A827ABAA0}" srcId="{2C8A7725-0642-42B2-A296-AC7D9887E784}" destId="{BC0D71F7-F2BE-4C04-AFE9-8C29A9B4655C}" srcOrd="0" destOrd="0" parTransId="{E7917ED5-5C1C-449E-977C-0B12C480F425}" sibTransId="{84F19A65-A424-4552-99D0-674998999FAB}"/>
    <dgm:cxn modelId="{CA9D7313-64C5-469D-8C06-D651ED2F7E44}" type="presOf" srcId="{2C8A7725-0642-42B2-A296-AC7D9887E784}" destId="{942C6E1F-8754-4738-847E-BDC005F86B61}" srcOrd="1" destOrd="0" presId="urn:microsoft.com/office/officeart/2005/8/layout/list1"/>
    <dgm:cxn modelId="{E5889213-2D70-41B4-8052-7983D645E493}" type="presOf" srcId="{87CDF35B-66F2-4BB1-ACA5-19FF70231E2D}" destId="{8A110853-FFDD-47B1-9E26-D48A3A2A1A9E}" srcOrd="0" destOrd="0" presId="urn:microsoft.com/office/officeart/2005/8/layout/list1"/>
    <dgm:cxn modelId="{82DA7115-AA24-4EA4-9F86-3EB6225C3D4A}" srcId="{3C875127-B782-457A-9B81-4B2F4EC03FFE}" destId="{38BD6371-2067-4D5E-999B-420E0228B91E}" srcOrd="3" destOrd="0" parTransId="{9F573458-9CAA-4B43-AB87-EA122BBE4428}" sibTransId="{B9198486-BD7B-4F9D-84D5-18847FE97DCA}"/>
    <dgm:cxn modelId="{92F1B117-F50D-4D2C-94A3-D1FECFB8A900}" type="presOf" srcId="{D790E6A8-62DE-4458-AF4B-58D5507F4451}" destId="{18F1C5A6-957F-484A-B080-16FAC5284762}" srcOrd="0" destOrd="0" presId="urn:microsoft.com/office/officeart/2005/8/layout/list1"/>
    <dgm:cxn modelId="{21A15C18-E979-415F-A12E-57229068371E}" type="presOf" srcId="{0CB25862-CC72-4734-B95D-CAE766DF30F0}" destId="{0AC0235C-3F5C-468C-A4D3-21F924B44DF6}" srcOrd="0" destOrd="2" presId="urn:microsoft.com/office/officeart/2005/8/layout/list1"/>
    <dgm:cxn modelId="{DC63EB19-7C86-414F-B63C-23100EC07DF1}" srcId="{BC0D71F7-F2BE-4C04-AFE9-8C29A9B4655C}" destId="{CCDC236F-AA7C-4C5B-88E3-497E3F001164}" srcOrd="2" destOrd="0" parTransId="{870C1515-A401-448E-A513-5E0E1779B54F}" sibTransId="{E2DC6085-D881-40D9-80E4-4B00946A38FE}"/>
    <dgm:cxn modelId="{46580D23-CEBA-40A8-8C6A-5BB768AA21B0}" srcId="{3C875127-B782-457A-9B81-4B2F4EC03FFE}" destId="{BB0641C8-A7A9-4E04-8101-F82EA21829DC}" srcOrd="6" destOrd="0" parTransId="{38ABFC9F-1F28-4186-824B-A95C74675031}" sibTransId="{70D565F1-28C9-4830-AE0F-E2757642F196}"/>
    <dgm:cxn modelId="{C0D21E24-4201-463F-9464-A134DAAF44A0}" srcId="{3C875127-B782-457A-9B81-4B2F4EC03FFE}" destId="{7E0C9D74-4E30-4392-8CF2-AD7598B07899}" srcOrd="2" destOrd="0" parTransId="{17D03AA5-9664-45E9-A564-8AC35F293756}" sibTransId="{30839B5F-AF15-4642-96EC-A280C5E8C142}"/>
    <dgm:cxn modelId="{8D7B6025-8CB7-4F11-98E2-217F2FDC121B}" srcId="{3C875127-B782-457A-9B81-4B2F4EC03FFE}" destId="{7F6508A1-B1C0-400B-ABF7-E9E2B1EF4F04}" srcOrd="4" destOrd="0" parTransId="{5F05EFB1-0FD5-4EAE-87DE-A956BF5D427B}" sibTransId="{EFBDFD84-ED5C-4D4F-BDE5-4BC2232BA184}"/>
    <dgm:cxn modelId="{E32B662D-7595-414B-8154-A1E7F2023C68}" srcId="{3C875127-B782-457A-9B81-4B2F4EC03FFE}" destId="{D790E6A8-62DE-4458-AF4B-58D5507F4451}" srcOrd="0" destOrd="0" parTransId="{2D1FEED6-69F8-44B7-AF05-A3E540147A9C}" sibTransId="{0EE69D75-FCEF-4396-95A7-8757021CF4A1}"/>
    <dgm:cxn modelId="{514E2331-1349-4EC0-87F3-75A1BF5E9CEC}" type="presOf" srcId="{76F52AF1-A970-4A53-9CE0-DC1D00EBDF03}" destId="{3A6C2A88-596C-4F52-9733-74DEAFD9DAA7}" srcOrd="0" destOrd="2" presId="urn:microsoft.com/office/officeart/2005/8/layout/list1"/>
    <dgm:cxn modelId="{2E3F7235-3F35-4F16-8037-BCBB54378793}" type="presOf" srcId="{5E378DC6-A751-4BDC-A916-A3AE57F0ABA8}" destId="{F148B8BF-69CF-4E49-9D44-7995E9A5D782}" srcOrd="1" destOrd="0" presId="urn:microsoft.com/office/officeart/2005/8/layout/list1"/>
    <dgm:cxn modelId="{9632A55C-662B-4EE7-9BB6-716E19918994}" type="presOf" srcId="{DB659A79-A9CB-43B2-88BC-2F725D8D4BFF}" destId="{90A27876-BC60-4CB6-9C86-0062908D5191}" srcOrd="0" destOrd="6" presId="urn:microsoft.com/office/officeart/2005/8/layout/list1"/>
    <dgm:cxn modelId="{17EE8944-4AE4-4356-9C1F-6AA6534D5607}" srcId="{7F6508A1-B1C0-400B-ABF7-E9E2B1EF4F04}" destId="{B179A754-FD8D-4243-9E1F-410B376EA7D8}" srcOrd="3" destOrd="0" parTransId="{AA0EEF4D-350B-4C41-854B-D60496A9B791}" sibTransId="{C7202866-F048-490E-A38B-3E2373F75C64}"/>
    <dgm:cxn modelId="{81101745-413E-4B35-8C2A-26D06AA239F1}" type="presOf" srcId="{7E0C9D74-4E30-4392-8CF2-AD7598B07899}" destId="{7B9CB0AE-4BA7-41C1-BA50-FBE2EFB19C68}" srcOrd="0" destOrd="0" presId="urn:microsoft.com/office/officeart/2005/8/layout/list1"/>
    <dgm:cxn modelId="{F6FC2365-92F6-494F-8FF0-C4E6F682CE6A}" type="presOf" srcId="{D790E6A8-62DE-4458-AF4B-58D5507F4451}" destId="{6315BEEC-0425-4E41-8486-C47F4BCD1691}" srcOrd="1" destOrd="0" presId="urn:microsoft.com/office/officeart/2005/8/layout/list1"/>
    <dgm:cxn modelId="{B0EE9C65-54E3-49CA-AFC2-46598B9FE41D}" srcId="{7F6508A1-B1C0-400B-ABF7-E9E2B1EF4F04}" destId="{60C5E59E-877B-46BF-9645-B5FBFDE09CB1}" srcOrd="1" destOrd="0" parTransId="{6C621938-6C30-4DA3-891B-E024ACD131EC}" sibTransId="{55383F05-8B66-44C7-9E9D-2DA97BD1A887}"/>
    <dgm:cxn modelId="{E378BA46-8211-440B-8390-BC27998184C3}" type="presOf" srcId="{656D941F-ECBB-48AA-978F-A6D933034737}" destId="{0AC0235C-3F5C-468C-A4D3-21F924B44DF6}" srcOrd="0" destOrd="5" presId="urn:microsoft.com/office/officeart/2005/8/layout/list1"/>
    <dgm:cxn modelId="{F655DB68-D79D-4FD0-99C6-0C859F1FE116}" type="presOf" srcId="{BB0641C8-A7A9-4E04-8101-F82EA21829DC}" destId="{7BA204F0-E87C-4D77-8CC0-060786A4A4EA}" srcOrd="1" destOrd="0" presId="urn:microsoft.com/office/officeart/2005/8/layout/list1"/>
    <dgm:cxn modelId="{2DA7FF68-F731-4559-9E5A-5211019B632C}" srcId="{2C8A7725-0642-42B2-A296-AC7D9887E784}" destId="{24CB548B-8368-4CDE-8971-A28E7E1E3EB4}" srcOrd="1" destOrd="0" parTransId="{FC0580E6-F4D3-4C77-8DF1-384F239FD0D3}" sibTransId="{BAD4B979-DC64-4C70-9D8E-0E05DFD361DD}"/>
    <dgm:cxn modelId="{F195B96D-03B7-4191-9BEA-BC0678B0B636}" type="presOf" srcId="{7D5F02B1-EDBD-4A98-8612-BB4C548B41C6}" destId="{3A6C2A88-596C-4F52-9733-74DEAFD9DAA7}" srcOrd="0" destOrd="0" presId="urn:microsoft.com/office/officeart/2005/8/layout/list1"/>
    <dgm:cxn modelId="{8B5E106F-E087-4B71-876D-F30125D3F52D}" type="presOf" srcId="{5E593516-60DA-49DA-9F19-F80701956FE8}" destId="{90A27876-BC60-4CB6-9C86-0062908D5191}" srcOrd="0" destOrd="3" presId="urn:microsoft.com/office/officeart/2005/8/layout/list1"/>
    <dgm:cxn modelId="{7888A46F-CFBD-412F-8F0A-4281F7DF9B90}" srcId="{BB0641C8-A7A9-4E04-8101-F82EA21829DC}" destId="{CD2DCBE5-DE2B-4470-BCAC-F30C7E543BF6}" srcOrd="0" destOrd="0" parTransId="{74EDF243-DDED-4956-ACC0-FDEA654A4139}" sibTransId="{41664D0E-0137-4BD3-AA97-7B97EDF453EB}"/>
    <dgm:cxn modelId="{6D5AD552-CDAE-4146-A03C-1B102225464C}" srcId="{BC0D71F7-F2BE-4C04-AFE9-8C29A9B4655C}" destId="{656D941F-ECBB-48AA-978F-A6D933034737}" srcOrd="4" destOrd="0" parTransId="{DC520D10-7522-46B9-9D71-426254AAAC08}" sibTransId="{A48F7066-A808-4FC5-9AF8-D344B405BEB0}"/>
    <dgm:cxn modelId="{9991C573-5547-4753-9CBC-F5AE1685ABD4}" type="presOf" srcId="{7E0C9D74-4E30-4392-8CF2-AD7598B07899}" destId="{6C5DA48F-2124-4F47-A894-741613ABEE31}" srcOrd="1" destOrd="0" presId="urn:microsoft.com/office/officeart/2005/8/layout/list1"/>
    <dgm:cxn modelId="{5343FE73-EFA1-47A5-9BAE-7A401A7D80FC}" type="presOf" srcId="{9FEB392B-B5E7-4CE5-BF82-5B13B0F4092E}" destId="{90A27876-BC60-4CB6-9C86-0062908D5191}" srcOrd="0" destOrd="4" presId="urn:microsoft.com/office/officeart/2005/8/layout/list1"/>
    <dgm:cxn modelId="{E9863155-D455-402F-9439-F7F8B4E7CB9B}" type="presOf" srcId="{CD2DCBE5-DE2B-4470-BCAC-F30C7E543BF6}" destId="{90A27876-BC60-4CB6-9C86-0062908D5191}" srcOrd="0" destOrd="0" presId="urn:microsoft.com/office/officeart/2005/8/layout/list1"/>
    <dgm:cxn modelId="{DC61A457-1715-45AB-8C13-B730D2D5DD9F}" srcId="{3C875127-B782-457A-9B81-4B2F4EC03FFE}" destId="{5E378DC6-A751-4BDC-A916-A3AE57F0ABA8}" srcOrd="1" destOrd="0" parTransId="{D973E597-268F-461B-9D9F-03A564E08471}" sibTransId="{0E21D577-C411-40CB-B668-37DADC841278}"/>
    <dgm:cxn modelId="{D5F8DC58-692A-40BC-8916-2267D86D4C95}" srcId="{7E0C9D74-4E30-4392-8CF2-AD7598B07899}" destId="{E14F1F8C-EE55-425A-977A-4ABE76A277E6}" srcOrd="0" destOrd="0" parTransId="{A87A7310-7F09-41E7-AEFA-D5ACBB665C72}" sibTransId="{497F54B1-20C0-4FE3-9BF5-697BA456AE23}"/>
    <dgm:cxn modelId="{BEDE7859-4F92-4C4F-9BB0-6FDE5245F9AA}" srcId="{D790E6A8-62DE-4458-AF4B-58D5507F4451}" destId="{A47891DF-F1E0-4C53-AFCC-8D8E3BE305E9}" srcOrd="0" destOrd="0" parTransId="{C314314E-8C88-4934-8983-F7D1268E3187}" sibTransId="{DC0847A3-9CAB-4A15-83AA-81B85260279F}"/>
    <dgm:cxn modelId="{9596277A-B04D-4D1A-9F5C-08E7CC2002B0}" type="presOf" srcId="{BC0D71F7-F2BE-4C04-AFE9-8C29A9B4655C}" destId="{0AC0235C-3F5C-468C-A4D3-21F924B44DF6}" srcOrd="0" destOrd="0" presId="urn:microsoft.com/office/officeart/2005/8/layout/list1"/>
    <dgm:cxn modelId="{2055CF5A-57E0-4FC6-867B-687C6323AAAC}" srcId="{7F6508A1-B1C0-400B-ABF7-E9E2B1EF4F04}" destId="{7D5F02B1-EDBD-4A98-8612-BB4C548B41C6}" srcOrd="0" destOrd="0" parTransId="{A827C550-C3C4-49AC-9276-EEDA0D3B5A3E}" sibTransId="{C635A0D2-02D6-43CD-9B9D-0BF8A87D83BE}"/>
    <dgm:cxn modelId="{C7272580-EB90-4412-81E2-06F2A68CA8F8}" type="presOf" srcId="{3C875127-B782-457A-9B81-4B2F4EC03FFE}" destId="{D5099D35-1870-49B1-B445-06C97340E9BB}" srcOrd="0" destOrd="0" presId="urn:microsoft.com/office/officeart/2005/8/layout/list1"/>
    <dgm:cxn modelId="{CB9CA381-061E-49CA-A0BD-44D5037114D8}" srcId="{BB0641C8-A7A9-4E04-8101-F82EA21829DC}" destId="{ECCB5737-1537-496C-B354-615B5DB069BE}" srcOrd="8" destOrd="0" parTransId="{7170EF52-FC53-4B79-A595-5278E1A27652}" sibTransId="{106B896F-155C-4B52-AEDE-35D247BE11D7}"/>
    <dgm:cxn modelId="{CF5AB484-FBF6-48C9-B26A-2FABAB96A76E}" srcId="{BB0641C8-A7A9-4E04-8101-F82EA21829DC}" destId="{87B35092-39FA-434E-8DEC-F728D6B689B0}" srcOrd="5" destOrd="0" parTransId="{3A2E985C-9674-4888-8A98-A85A46405D95}" sibTransId="{B2CE47C1-2040-4A14-8C85-3D0605BF1047}"/>
    <dgm:cxn modelId="{F1C66985-0E3B-4C0C-AB11-12274A36BB91}" type="presOf" srcId="{60C5E59E-877B-46BF-9645-B5FBFDE09CB1}" destId="{3A6C2A88-596C-4F52-9733-74DEAFD9DAA7}" srcOrd="0" destOrd="1" presId="urn:microsoft.com/office/officeart/2005/8/layout/list1"/>
    <dgm:cxn modelId="{93EC3A89-CD6B-42E2-B9D0-785E2C87ADB3}" srcId="{7F6508A1-B1C0-400B-ABF7-E9E2B1EF4F04}" destId="{73515926-F7CE-469A-ABB9-ABC9B58C3121}" srcOrd="4" destOrd="0" parTransId="{BC7438F2-1F6C-4341-837D-43D3524A6899}" sibTransId="{39320283-E952-4BFA-B530-11E8585F0E15}"/>
    <dgm:cxn modelId="{A350478B-0CF2-4E60-A29F-C86EB1EC1C4C}" srcId="{BB0641C8-A7A9-4E04-8101-F82EA21829DC}" destId="{B336B115-37D4-4F9B-A0B0-80A5393E87F0}" srcOrd="7" destOrd="0" parTransId="{F058FB56-7169-4A67-B75F-ECB828E6D449}" sibTransId="{FAD3EF2C-C104-44F3-A74B-095C1F82B0D7}"/>
    <dgm:cxn modelId="{D2EC598E-E949-4FFF-8639-951538E63C69}" type="presOf" srcId="{B179A754-FD8D-4243-9E1F-410B376EA7D8}" destId="{3A6C2A88-596C-4F52-9733-74DEAFD9DAA7}" srcOrd="0" destOrd="3" presId="urn:microsoft.com/office/officeart/2005/8/layout/list1"/>
    <dgm:cxn modelId="{7BBC0695-62BB-44D2-B5E2-9DFAA8461B33}" type="presOf" srcId="{5E378DC6-A751-4BDC-A916-A3AE57F0ABA8}" destId="{FEC64801-471B-4A48-9CF7-A788F1C76CF8}" srcOrd="0" destOrd="0" presId="urn:microsoft.com/office/officeart/2005/8/layout/list1"/>
    <dgm:cxn modelId="{03072E97-B847-4C24-86DF-15B7810F3F30}" type="presOf" srcId="{24CB548B-8368-4CDE-8971-A28E7E1E3EB4}" destId="{0AC0235C-3F5C-468C-A4D3-21F924B44DF6}" srcOrd="0" destOrd="6" presId="urn:microsoft.com/office/officeart/2005/8/layout/list1"/>
    <dgm:cxn modelId="{D90B479A-CE2E-4C39-9716-C31425579350}" type="presOf" srcId="{87B35092-39FA-434E-8DEC-F728D6B689B0}" destId="{90A27876-BC60-4CB6-9C86-0062908D5191}" srcOrd="0" destOrd="5" presId="urn:microsoft.com/office/officeart/2005/8/layout/list1"/>
    <dgm:cxn modelId="{9BC3FA9A-B1A1-4204-BCD0-7CC739387747}" type="presOf" srcId="{CCDC236F-AA7C-4C5B-88E3-497E3F001164}" destId="{0AC0235C-3F5C-468C-A4D3-21F924B44DF6}" srcOrd="0" destOrd="3" presId="urn:microsoft.com/office/officeart/2005/8/layout/list1"/>
    <dgm:cxn modelId="{2EE0BCA0-541C-4491-A524-9B793988DA27}" srcId="{BB0641C8-A7A9-4E04-8101-F82EA21829DC}" destId="{DB659A79-A9CB-43B2-88BC-2F725D8D4BFF}" srcOrd="6" destOrd="0" parTransId="{40522EC9-3364-4FAB-92C2-B74B28C47B78}" sibTransId="{4E94049D-27AB-4618-AEA2-A13F0C23CC4C}"/>
    <dgm:cxn modelId="{CE1AC3A6-5000-467B-941B-D34D2864DCA2}" srcId="{BB0641C8-A7A9-4E04-8101-F82EA21829DC}" destId="{5E593516-60DA-49DA-9F19-F80701956FE8}" srcOrd="3" destOrd="0" parTransId="{364E9E2C-897F-4FDD-A8F8-5F8F8EB177E5}" sibTransId="{BB050897-D528-4201-B7AA-4ACAD8BC4A21}"/>
    <dgm:cxn modelId="{92FA02A8-0FF2-4AEF-BD99-C3FEAB454516}" srcId="{BB0641C8-A7A9-4E04-8101-F82EA21829DC}" destId="{FBD1A460-5797-4C40-B1EE-AF6A149B793F}" srcOrd="2" destOrd="0" parTransId="{021E17D1-4D2D-4CCB-BD24-74FCACADC42E}" sibTransId="{675B6329-C6AE-4C55-87D7-F1E8C9059482}"/>
    <dgm:cxn modelId="{F8F84AB3-06B7-42E7-AEB2-027682560188}" type="presOf" srcId="{CB1A494B-9149-4D19-9826-9CFCC84050D5}" destId="{0AC0235C-3F5C-468C-A4D3-21F924B44DF6}" srcOrd="0" destOrd="4" presId="urn:microsoft.com/office/officeart/2005/8/layout/list1"/>
    <dgm:cxn modelId="{8AB06FB3-59F8-4287-8665-47AD76FD6CFA}" srcId="{BB0641C8-A7A9-4E04-8101-F82EA21829DC}" destId="{B80E7F25-18DE-451C-A010-CC95875980F8}" srcOrd="1" destOrd="0" parTransId="{369EE1B2-C111-4D57-9842-52DC65C8DD97}" sibTransId="{773DCE86-A689-46D1-BDE6-50D4F8182C70}"/>
    <dgm:cxn modelId="{28111EB5-B7AC-4278-9D2D-CBA524DC0F9A}" srcId="{BC0D71F7-F2BE-4C04-AFE9-8C29A9B4655C}" destId="{CB1A494B-9149-4D19-9826-9CFCC84050D5}" srcOrd="3" destOrd="0" parTransId="{E2BD72CD-7049-4873-8F33-4BDD94588A38}" sibTransId="{29CBAFE4-0CC3-4934-9BB0-7796D8933FB2}"/>
    <dgm:cxn modelId="{8C6C51B7-678B-4549-A484-F0655E78A25F}" srcId="{3C875127-B782-457A-9B81-4B2F4EC03FFE}" destId="{2C8A7725-0642-42B2-A296-AC7D9887E784}" srcOrd="5" destOrd="0" parTransId="{11D4A7D2-1A07-4CA6-822F-24DB91AD9FAD}" sibTransId="{26FB9289-D182-4940-955F-D0076FADB82E}"/>
    <dgm:cxn modelId="{305B39B8-FD91-4900-ABDF-B9E1170DF46D}" type="presOf" srcId="{559F8E83-60A0-426F-A648-C2747657B39D}" destId="{0AC0235C-3F5C-468C-A4D3-21F924B44DF6}" srcOrd="0" destOrd="1" presId="urn:microsoft.com/office/officeart/2005/8/layout/list1"/>
    <dgm:cxn modelId="{CC4355BA-37FC-4D1F-BF38-17F5C819D280}" srcId="{BB0641C8-A7A9-4E04-8101-F82EA21829DC}" destId="{9FEB392B-B5E7-4CE5-BF82-5B13B0F4092E}" srcOrd="4" destOrd="0" parTransId="{1CA2A77C-2531-486A-B9FC-8C46D667D037}" sibTransId="{489BDAC3-ED6F-4D3B-9D77-4DB42726EE30}"/>
    <dgm:cxn modelId="{06CB65BB-0287-49CB-9AA7-627C22D53769}" type="presOf" srcId="{BB0641C8-A7A9-4E04-8101-F82EA21829DC}" destId="{C284DA5E-C577-4569-B0F7-B4B94281E259}" srcOrd="0" destOrd="0" presId="urn:microsoft.com/office/officeart/2005/8/layout/list1"/>
    <dgm:cxn modelId="{490CA7BB-114A-404F-8645-A016F864DC43}" type="presOf" srcId="{ECCB5737-1537-496C-B354-615B5DB069BE}" destId="{90A27876-BC60-4CB6-9C86-0062908D5191}" srcOrd="0" destOrd="8" presId="urn:microsoft.com/office/officeart/2005/8/layout/list1"/>
    <dgm:cxn modelId="{E040BCC5-7CF2-44DB-B7A0-2350305651B1}" srcId="{38BD6371-2067-4D5E-999B-420E0228B91E}" destId="{87CDF35B-66F2-4BB1-ACA5-19FF70231E2D}" srcOrd="0" destOrd="0" parTransId="{C00B3030-4D99-421C-8FA9-84ED3FF57D4C}" sibTransId="{B862ED3D-CDBA-430F-887D-768E4957AC2E}"/>
    <dgm:cxn modelId="{35BDF2CF-110F-4356-9222-B97DFB7A89AC}" type="presOf" srcId="{38BD6371-2067-4D5E-999B-420E0228B91E}" destId="{E4329BE5-9B72-4216-AD9E-B65BC077D448}" srcOrd="0" destOrd="0" presId="urn:microsoft.com/office/officeart/2005/8/layout/list1"/>
    <dgm:cxn modelId="{F428A6D6-14EA-4AE0-B8A5-6619D328D0D2}" type="presOf" srcId="{B336B115-37D4-4F9B-A0B0-80A5393E87F0}" destId="{90A27876-BC60-4CB6-9C86-0062908D5191}" srcOrd="0" destOrd="7" presId="urn:microsoft.com/office/officeart/2005/8/layout/list1"/>
    <dgm:cxn modelId="{7C9154D9-DF8E-40A7-9B6F-7B48A49ABD15}" type="presOf" srcId="{73515926-F7CE-469A-ABB9-ABC9B58C3121}" destId="{3A6C2A88-596C-4F52-9733-74DEAFD9DAA7}" srcOrd="0" destOrd="4" presId="urn:microsoft.com/office/officeart/2005/8/layout/list1"/>
    <dgm:cxn modelId="{A95FB9DF-CC3A-425F-B776-35611D610CA5}" type="presOf" srcId="{7F6508A1-B1C0-400B-ABF7-E9E2B1EF4F04}" destId="{1FEFCFB0-9A36-41CD-91FA-9646361EB167}" srcOrd="0" destOrd="0" presId="urn:microsoft.com/office/officeart/2005/8/layout/list1"/>
    <dgm:cxn modelId="{658782E0-A051-4BBA-BDEA-D77C0E460D9A}" type="presOf" srcId="{7F6508A1-B1C0-400B-ABF7-E9E2B1EF4F04}" destId="{1C203712-3BCD-4C80-9BA6-440756366A47}" srcOrd="1" destOrd="0" presId="urn:microsoft.com/office/officeart/2005/8/layout/list1"/>
    <dgm:cxn modelId="{C2C662E1-0EFD-48FC-A599-278E5BD86743}" srcId="{5E378DC6-A751-4BDC-A916-A3AE57F0ABA8}" destId="{AF034EB8-913B-40AA-B27A-E008EECF81A8}" srcOrd="0" destOrd="0" parTransId="{05A29A6F-3819-4022-B161-320D0ED49F80}" sibTransId="{8E811E4C-92CD-49EB-966B-96E663F55BEA}"/>
    <dgm:cxn modelId="{E9B757E7-8D08-41D7-9E4F-99EB8A5916D9}" srcId="{BC0D71F7-F2BE-4C04-AFE9-8C29A9B4655C}" destId="{0CB25862-CC72-4734-B95D-CAE766DF30F0}" srcOrd="1" destOrd="0" parTransId="{46BB5238-9EC0-4A10-8F6F-238CAC397547}" sibTransId="{BD11083D-D58D-474B-9286-F1491FE941FA}"/>
    <dgm:cxn modelId="{D1F71AEA-D23E-41F9-B22D-4872B3AFD4A7}" type="presOf" srcId="{38BD6371-2067-4D5E-999B-420E0228B91E}" destId="{0CEB8431-5643-482A-9B68-BDA81168A15A}" srcOrd="1" destOrd="0" presId="urn:microsoft.com/office/officeart/2005/8/layout/list1"/>
    <dgm:cxn modelId="{E2DD83EC-F44F-48D4-A33C-DB6359026262}" type="presOf" srcId="{B80E7F25-18DE-451C-A010-CC95875980F8}" destId="{90A27876-BC60-4CB6-9C86-0062908D5191}" srcOrd="0" destOrd="1" presId="urn:microsoft.com/office/officeart/2005/8/layout/list1"/>
    <dgm:cxn modelId="{AD7D1DED-BDF7-4772-B152-1D6BF911BFBD}" type="presOf" srcId="{A47891DF-F1E0-4C53-AFCC-8D8E3BE305E9}" destId="{9B9C32B7-39C2-4748-9CFB-1758EC517EF7}" srcOrd="0" destOrd="0" presId="urn:microsoft.com/office/officeart/2005/8/layout/list1"/>
    <dgm:cxn modelId="{46E310F1-E8B4-48A3-8EA7-C7757F227B63}" type="presOf" srcId="{E14F1F8C-EE55-425A-977A-4ABE76A277E6}" destId="{4F9A5907-E3D2-4D23-802E-977BD3C28BCF}" srcOrd="0" destOrd="0" presId="urn:microsoft.com/office/officeart/2005/8/layout/list1"/>
    <dgm:cxn modelId="{167EC5F3-2A56-4587-A36C-7D67B30D033A}" srcId="{BC0D71F7-F2BE-4C04-AFE9-8C29A9B4655C}" destId="{559F8E83-60A0-426F-A648-C2747657B39D}" srcOrd="0" destOrd="0" parTransId="{1DF71279-1C76-4210-B141-E140F8651FAA}" sibTransId="{F8CCFC93-493E-457E-964C-65D476886EE9}"/>
    <dgm:cxn modelId="{890861F9-602D-47F5-ACA2-FF2FF1196E85}" type="presOf" srcId="{2C8A7725-0642-42B2-A296-AC7D9887E784}" destId="{FA3FDC3E-2063-4AD8-8391-DA394929BD37}" srcOrd="0" destOrd="0" presId="urn:microsoft.com/office/officeart/2005/8/layout/list1"/>
    <dgm:cxn modelId="{17DBA3BE-F641-4F59-9950-22A9FDBE76F7}" type="presParOf" srcId="{D5099D35-1870-49B1-B445-06C97340E9BB}" destId="{D95DF9E5-37CA-417E-901E-C622506734C4}" srcOrd="0" destOrd="0" presId="urn:microsoft.com/office/officeart/2005/8/layout/list1"/>
    <dgm:cxn modelId="{B604604B-9DFA-439F-B0B7-4927E4AB144F}" type="presParOf" srcId="{D95DF9E5-37CA-417E-901E-C622506734C4}" destId="{18F1C5A6-957F-484A-B080-16FAC5284762}" srcOrd="0" destOrd="0" presId="urn:microsoft.com/office/officeart/2005/8/layout/list1"/>
    <dgm:cxn modelId="{02A8C6C8-1EEB-4C10-99C4-BF90D0E646AF}" type="presParOf" srcId="{D95DF9E5-37CA-417E-901E-C622506734C4}" destId="{6315BEEC-0425-4E41-8486-C47F4BCD1691}" srcOrd="1" destOrd="0" presId="urn:microsoft.com/office/officeart/2005/8/layout/list1"/>
    <dgm:cxn modelId="{9055C12F-9219-4C9C-B4EE-F2D01149D21C}" type="presParOf" srcId="{D5099D35-1870-49B1-B445-06C97340E9BB}" destId="{CD982D58-E790-4019-95EF-3EFDB5424BCE}" srcOrd="1" destOrd="0" presId="urn:microsoft.com/office/officeart/2005/8/layout/list1"/>
    <dgm:cxn modelId="{3DD7EF84-F351-4BD7-829D-FB02F8DC86B4}" type="presParOf" srcId="{D5099D35-1870-49B1-B445-06C97340E9BB}" destId="{9B9C32B7-39C2-4748-9CFB-1758EC517EF7}" srcOrd="2" destOrd="0" presId="urn:microsoft.com/office/officeart/2005/8/layout/list1"/>
    <dgm:cxn modelId="{73D05BC5-BB1B-4CE1-8F88-9D131246152A}" type="presParOf" srcId="{D5099D35-1870-49B1-B445-06C97340E9BB}" destId="{9210A33F-41ED-4F97-8708-FBCEF4AAD02F}" srcOrd="3" destOrd="0" presId="urn:microsoft.com/office/officeart/2005/8/layout/list1"/>
    <dgm:cxn modelId="{2296BA9D-E3B5-4938-870A-718B872A6044}" type="presParOf" srcId="{D5099D35-1870-49B1-B445-06C97340E9BB}" destId="{6088BEF0-CC46-4F48-940B-D74818E78265}" srcOrd="4" destOrd="0" presId="urn:microsoft.com/office/officeart/2005/8/layout/list1"/>
    <dgm:cxn modelId="{09769882-690B-4B6D-BA64-22A81B574000}" type="presParOf" srcId="{6088BEF0-CC46-4F48-940B-D74818E78265}" destId="{FEC64801-471B-4A48-9CF7-A788F1C76CF8}" srcOrd="0" destOrd="0" presId="urn:microsoft.com/office/officeart/2005/8/layout/list1"/>
    <dgm:cxn modelId="{C9C52DDA-E411-432E-8C06-FEDEB25AC9F2}" type="presParOf" srcId="{6088BEF0-CC46-4F48-940B-D74818E78265}" destId="{F148B8BF-69CF-4E49-9D44-7995E9A5D782}" srcOrd="1" destOrd="0" presId="urn:microsoft.com/office/officeart/2005/8/layout/list1"/>
    <dgm:cxn modelId="{53CF1D81-7FD8-4A8E-A7C8-29923FB30D60}" type="presParOf" srcId="{D5099D35-1870-49B1-B445-06C97340E9BB}" destId="{5D763C38-F06D-4453-88ED-F76BFA8D34DF}" srcOrd="5" destOrd="0" presId="urn:microsoft.com/office/officeart/2005/8/layout/list1"/>
    <dgm:cxn modelId="{C67A3729-A1B1-4A74-9B84-C3A1D47156C8}" type="presParOf" srcId="{D5099D35-1870-49B1-B445-06C97340E9BB}" destId="{A12AD6B3-3C1E-4968-865C-57E74B5003D3}" srcOrd="6" destOrd="0" presId="urn:microsoft.com/office/officeart/2005/8/layout/list1"/>
    <dgm:cxn modelId="{26009498-68B0-4238-AD43-E846B19CBCC5}" type="presParOf" srcId="{D5099D35-1870-49B1-B445-06C97340E9BB}" destId="{0D633DBC-349B-4EE0-B29A-9A15B29885C4}" srcOrd="7" destOrd="0" presId="urn:microsoft.com/office/officeart/2005/8/layout/list1"/>
    <dgm:cxn modelId="{2A4352F5-B3DA-4AA3-B886-DCD4DBE1B82D}" type="presParOf" srcId="{D5099D35-1870-49B1-B445-06C97340E9BB}" destId="{B00D92DB-422D-4786-9631-707F19C7E089}" srcOrd="8" destOrd="0" presId="urn:microsoft.com/office/officeart/2005/8/layout/list1"/>
    <dgm:cxn modelId="{EE9F293E-7C97-4DEF-9E6B-EC517B3F3CD7}" type="presParOf" srcId="{B00D92DB-422D-4786-9631-707F19C7E089}" destId="{7B9CB0AE-4BA7-41C1-BA50-FBE2EFB19C68}" srcOrd="0" destOrd="0" presId="urn:microsoft.com/office/officeart/2005/8/layout/list1"/>
    <dgm:cxn modelId="{0113B7C4-845A-4975-9FBE-8E78C475D05A}" type="presParOf" srcId="{B00D92DB-422D-4786-9631-707F19C7E089}" destId="{6C5DA48F-2124-4F47-A894-741613ABEE31}" srcOrd="1" destOrd="0" presId="urn:microsoft.com/office/officeart/2005/8/layout/list1"/>
    <dgm:cxn modelId="{47B43DA0-14FB-4140-A838-FE0CA965B29E}" type="presParOf" srcId="{D5099D35-1870-49B1-B445-06C97340E9BB}" destId="{FAABB0E9-A01A-4BCE-9D54-A318CEBCC22E}" srcOrd="9" destOrd="0" presId="urn:microsoft.com/office/officeart/2005/8/layout/list1"/>
    <dgm:cxn modelId="{769AA0C8-2351-4793-9AB0-08AE17EF19CA}" type="presParOf" srcId="{D5099D35-1870-49B1-B445-06C97340E9BB}" destId="{4F9A5907-E3D2-4D23-802E-977BD3C28BCF}" srcOrd="10" destOrd="0" presId="urn:microsoft.com/office/officeart/2005/8/layout/list1"/>
    <dgm:cxn modelId="{3A341E42-EF2A-4956-A322-4D62215DA36D}" type="presParOf" srcId="{D5099D35-1870-49B1-B445-06C97340E9BB}" destId="{CB7784B9-48F9-4BD3-8E52-E64770220FFB}" srcOrd="11" destOrd="0" presId="urn:microsoft.com/office/officeart/2005/8/layout/list1"/>
    <dgm:cxn modelId="{B1F1877F-4BA4-4694-8FB2-78BCF20CAA46}" type="presParOf" srcId="{D5099D35-1870-49B1-B445-06C97340E9BB}" destId="{26CE65F2-DCAF-45B8-B9A6-27EA2753D775}" srcOrd="12" destOrd="0" presId="urn:microsoft.com/office/officeart/2005/8/layout/list1"/>
    <dgm:cxn modelId="{404BE4AC-8BEA-450F-BE18-D09AC7127929}" type="presParOf" srcId="{26CE65F2-DCAF-45B8-B9A6-27EA2753D775}" destId="{E4329BE5-9B72-4216-AD9E-B65BC077D448}" srcOrd="0" destOrd="0" presId="urn:microsoft.com/office/officeart/2005/8/layout/list1"/>
    <dgm:cxn modelId="{CC942F54-750D-46F7-ACF4-CC2DB7FEC7DE}" type="presParOf" srcId="{26CE65F2-DCAF-45B8-B9A6-27EA2753D775}" destId="{0CEB8431-5643-482A-9B68-BDA81168A15A}" srcOrd="1" destOrd="0" presId="urn:microsoft.com/office/officeart/2005/8/layout/list1"/>
    <dgm:cxn modelId="{62BD9026-FED2-4720-85A7-8B7CF702DC31}" type="presParOf" srcId="{D5099D35-1870-49B1-B445-06C97340E9BB}" destId="{EFF64596-BD80-4CCB-BE66-E86D85A671B6}" srcOrd="13" destOrd="0" presId="urn:microsoft.com/office/officeart/2005/8/layout/list1"/>
    <dgm:cxn modelId="{EFCD8F76-F8F9-4976-8CBA-A6E6E0907C0B}" type="presParOf" srcId="{D5099D35-1870-49B1-B445-06C97340E9BB}" destId="{8A110853-FFDD-47B1-9E26-D48A3A2A1A9E}" srcOrd="14" destOrd="0" presId="urn:microsoft.com/office/officeart/2005/8/layout/list1"/>
    <dgm:cxn modelId="{95653FFF-1440-45B8-BD8B-F643AC1A8120}" type="presParOf" srcId="{D5099D35-1870-49B1-B445-06C97340E9BB}" destId="{E4ADBB7F-2B33-4DB8-A6E9-E2CBB06264EB}" srcOrd="15" destOrd="0" presId="urn:microsoft.com/office/officeart/2005/8/layout/list1"/>
    <dgm:cxn modelId="{B12C06F6-434D-4F92-9FE8-F5F3063BA6DD}" type="presParOf" srcId="{D5099D35-1870-49B1-B445-06C97340E9BB}" destId="{1732EAD1-A50D-4A3E-B3CF-EB8A450CDD70}" srcOrd="16" destOrd="0" presId="urn:microsoft.com/office/officeart/2005/8/layout/list1"/>
    <dgm:cxn modelId="{3FEBA1F5-5171-411C-85E7-F4219A50244A}" type="presParOf" srcId="{1732EAD1-A50D-4A3E-B3CF-EB8A450CDD70}" destId="{1FEFCFB0-9A36-41CD-91FA-9646361EB167}" srcOrd="0" destOrd="0" presId="urn:microsoft.com/office/officeart/2005/8/layout/list1"/>
    <dgm:cxn modelId="{F6BE51B0-15B8-44F9-AA15-9288E3A0010C}" type="presParOf" srcId="{1732EAD1-A50D-4A3E-B3CF-EB8A450CDD70}" destId="{1C203712-3BCD-4C80-9BA6-440756366A47}" srcOrd="1" destOrd="0" presId="urn:microsoft.com/office/officeart/2005/8/layout/list1"/>
    <dgm:cxn modelId="{C7CB80E4-5FD6-461E-8660-7FD201D3CEC2}" type="presParOf" srcId="{D5099D35-1870-49B1-B445-06C97340E9BB}" destId="{268EEBC1-56A7-40CF-AE46-8B06A6C1175B}" srcOrd="17" destOrd="0" presId="urn:microsoft.com/office/officeart/2005/8/layout/list1"/>
    <dgm:cxn modelId="{7792474A-27C4-4196-BBD3-CCF21609B0C9}" type="presParOf" srcId="{D5099D35-1870-49B1-B445-06C97340E9BB}" destId="{3A6C2A88-596C-4F52-9733-74DEAFD9DAA7}" srcOrd="18" destOrd="0" presId="urn:microsoft.com/office/officeart/2005/8/layout/list1"/>
    <dgm:cxn modelId="{F1D49424-71CD-48B5-B1B5-1AA9FCEDE68F}" type="presParOf" srcId="{D5099D35-1870-49B1-B445-06C97340E9BB}" destId="{C98E4589-9941-489B-94BD-459B69B3C736}" srcOrd="19" destOrd="0" presId="urn:microsoft.com/office/officeart/2005/8/layout/list1"/>
    <dgm:cxn modelId="{A07CCD33-AFA5-4FC8-A471-0B180AC55F34}" type="presParOf" srcId="{D5099D35-1870-49B1-B445-06C97340E9BB}" destId="{51CE25FE-8940-4C96-B253-BDE1804A1BD7}" srcOrd="20" destOrd="0" presId="urn:microsoft.com/office/officeart/2005/8/layout/list1"/>
    <dgm:cxn modelId="{B80BE13D-0AB3-4440-AC3F-7B09E1E5ED36}" type="presParOf" srcId="{51CE25FE-8940-4C96-B253-BDE1804A1BD7}" destId="{FA3FDC3E-2063-4AD8-8391-DA394929BD37}" srcOrd="0" destOrd="0" presId="urn:microsoft.com/office/officeart/2005/8/layout/list1"/>
    <dgm:cxn modelId="{4EF4BBE0-D341-4CA7-8458-E05043B1D911}" type="presParOf" srcId="{51CE25FE-8940-4C96-B253-BDE1804A1BD7}" destId="{942C6E1F-8754-4738-847E-BDC005F86B61}" srcOrd="1" destOrd="0" presId="urn:microsoft.com/office/officeart/2005/8/layout/list1"/>
    <dgm:cxn modelId="{02D15467-9908-44A3-A3F5-CC06CD29A55B}" type="presParOf" srcId="{D5099D35-1870-49B1-B445-06C97340E9BB}" destId="{AA8652B5-3F77-48E8-860B-497B371CE9F3}" srcOrd="21" destOrd="0" presId="urn:microsoft.com/office/officeart/2005/8/layout/list1"/>
    <dgm:cxn modelId="{28E8A0DB-CDF5-4FAA-8C6A-CC6470EAA27F}" type="presParOf" srcId="{D5099D35-1870-49B1-B445-06C97340E9BB}" destId="{0AC0235C-3F5C-468C-A4D3-21F924B44DF6}" srcOrd="22" destOrd="0" presId="urn:microsoft.com/office/officeart/2005/8/layout/list1"/>
    <dgm:cxn modelId="{E6127F2C-110C-4BEA-9F5C-0F372ED8D7D6}" type="presParOf" srcId="{D5099D35-1870-49B1-B445-06C97340E9BB}" destId="{17E69613-D46E-481F-BC50-E8C07B76FC3F}" srcOrd="23" destOrd="0" presId="urn:microsoft.com/office/officeart/2005/8/layout/list1"/>
    <dgm:cxn modelId="{2D2FCFDE-CFA7-43BE-B446-1175115DE2AD}" type="presParOf" srcId="{D5099D35-1870-49B1-B445-06C97340E9BB}" destId="{49A5D1AD-40E0-45A6-9D31-D2468D87B1DD}" srcOrd="24" destOrd="0" presId="urn:microsoft.com/office/officeart/2005/8/layout/list1"/>
    <dgm:cxn modelId="{37E5006E-0ABD-4494-8EFB-250631D3323C}" type="presParOf" srcId="{49A5D1AD-40E0-45A6-9D31-D2468D87B1DD}" destId="{C284DA5E-C577-4569-B0F7-B4B94281E259}" srcOrd="0" destOrd="0" presId="urn:microsoft.com/office/officeart/2005/8/layout/list1"/>
    <dgm:cxn modelId="{3780BAE2-A60B-4E0A-A419-A7503FC56A82}" type="presParOf" srcId="{49A5D1AD-40E0-45A6-9D31-D2468D87B1DD}" destId="{7BA204F0-E87C-4D77-8CC0-060786A4A4EA}" srcOrd="1" destOrd="0" presId="urn:microsoft.com/office/officeart/2005/8/layout/list1"/>
    <dgm:cxn modelId="{A3336757-7BAF-46C7-9D22-D328BE7D4B89}" type="presParOf" srcId="{D5099D35-1870-49B1-B445-06C97340E9BB}" destId="{36F50611-A833-4C9B-AFF0-415B8F91AEE6}" srcOrd="25" destOrd="0" presId="urn:microsoft.com/office/officeart/2005/8/layout/list1"/>
    <dgm:cxn modelId="{645D6C5F-E6BB-452B-A75A-7994C511AA3D}" type="presParOf" srcId="{D5099D35-1870-49B1-B445-06C97340E9BB}" destId="{90A27876-BC60-4CB6-9C86-0062908D5191}" srcOrd="26"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CA4D5341-E219-42FF-A32C-63373C118DCE}">
      <dgm:prSet custT="1"/>
      <dgm:spPr/>
      <dgm:t>
        <a:bodyPr/>
        <a:lstStyle/>
        <a:p>
          <a:r>
            <a:rPr lang="fr-FR" sz="1600" b="1"/>
            <a:t>Attaque</a:t>
          </a:r>
          <a:r>
            <a:rPr lang="fr-FR" sz="1600"/>
            <a:t>  </a:t>
          </a:r>
          <a:endParaRPr lang="fr-FR" sz="1600" b="1"/>
        </a:p>
      </dgm:t>
    </dgm:pt>
    <dgm:pt modelId="{892F4156-FD93-4CB3-9D85-56709186B8DA}" type="parTrans" cxnId="{EC2E299F-8E7C-41D0-8346-BBC05CBD04D8}">
      <dgm:prSet/>
      <dgm:spPr/>
      <dgm:t>
        <a:bodyPr/>
        <a:lstStyle/>
        <a:p>
          <a:endParaRPr lang="fr-FR"/>
        </a:p>
      </dgm:t>
    </dgm:pt>
    <dgm:pt modelId="{7B5909BC-B45D-4040-B3AD-261EC4E8977A}" type="sibTrans" cxnId="{EC2E299F-8E7C-41D0-8346-BBC05CBD04D8}">
      <dgm:prSet/>
      <dgm:spPr/>
      <dgm:t>
        <a:bodyPr/>
        <a:lstStyle/>
        <a:p>
          <a:endParaRPr lang="fr-FR"/>
        </a:p>
      </dgm:t>
    </dgm:pt>
    <dgm:pt modelId="{6CBDBF9D-2714-415A-A6F7-FAAD8C4CF0E2}">
      <dgm:prSet custT="1"/>
      <dgm:spPr/>
      <dgm:t>
        <a:bodyPr/>
        <a:lstStyle/>
        <a:p>
          <a:r>
            <a:rPr lang="fr-FR" sz="900"/>
            <a:t> Une nouvelle carte Modificateur d’attaque est piochée pour chaque cible de la capacité d’attaque. (P.25 règles)</a:t>
          </a:r>
          <a:endParaRPr lang="fr-FR" sz="900" b="0"/>
        </a:p>
      </dgm:t>
    </dgm:pt>
    <dgm:pt modelId="{E3F0DBB1-5369-45E4-9B38-13345181B173}" type="parTrans" cxnId="{B2700EEC-49BE-4918-9076-B0D5A72BB09D}">
      <dgm:prSet/>
      <dgm:spPr/>
      <dgm:t>
        <a:bodyPr/>
        <a:lstStyle/>
        <a:p>
          <a:endParaRPr lang="fr-FR"/>
        </a:p>
      </dgm:t>
    </dgm:pt>
    <dgm:pt modelId="{D531F47C-81C3-49C3-9FDF-626DB636E4E1}" type="sibTrans" cxnId="{B2700EEC-49BE-4918-9076-B0D5A72BB09D}">
      <dgm:prSet/>
      <dgm:spPr/>
      <dgm:t>
        <a:bodyPr/>
        <a:lstStyle/>
        <a:p>
          <a:endParaRPr lang="fr-FR"/>
        </a:p>
      </dgm:t>
    </dgm:pt>
    <dgm:pt modelId="{FF73B812-7D62-4FA9-9EC5-A495809EF275}">
      <dgm:prSet custT="1"/>
      <dgm:spPr/>
      <dgm:t>
        <a:bodyPr/>
        <a:lstStyle/>
        <a:p>
          <a:r>
            <a:rPr lang="fr-FR" sz="1600" b="1"/>
            <a:t>Etats</a:t>
          </a:r>
        </a:p>
      </dgm:t>
    </dgm:pt>
    <dgm:pt modelId="{A0C121F7-67DF-4231-AE41-D1D35216195D}" type="parTrans" cxnId="{08B616A8-10CF-44BD-82D3-3F5ACC9D24CE}">
      <dgm:prSet/>
      <dgm:spPr/>
      <dgm:t>
        <a:bodyPr/>
        <a:lstStyle/>
        <a:p>
          <a:endParaRPr lang="fr-FR"/>
        </a:p>
      </dgm:t>
    </dgm:pt>
    <dgm:pt modelId="{A750812F-633F-49E0-A7D6-99ED68D262D7}" type="sibTrans" cxnId="{08B616A8-10CF-44BD-82D3-3F5ACC9D24CE}">
      <dgm:prSet/>
      <dgm:spPr/>
      <dgm:t>
        <a:bodyPr/>
        <a:lstStyle/>
        <a:p>
          <a:endParaRPr lang="fr-FR"/>
        </a:p>
      </dgm:t>
    </dgm:pt>
    <dgm:pt modelId="{C0338A27-588E-4967-9FDF-2E33607CF140}">
      <dgm:prSet custT="1"/>
      <dgm:spPr/>
      <dgm:t>
        <a:bodyPr/>
        <a:lstStyle/>
        <a:p>
          <a:r>
            <a:rPr lang="fr-FR" sz="900"/>
            <a:t> Une fois acquis, un état demeure jusqu’à ce que les conditions pour le supprimer soient remplies. (P.28 règles)</a:t>
          </a:r>
          <a:endParaRPr lang="fr-FR" sz="900" b="0"/>
        </a:p>
      </dgm:t>
    </dgm:pt>
    <dgm:pt modelId="{A4C81C2A-BADD-4C3E-8001-D99D95730318}" type="parTrans" cxnId="{ACCF7F4E-973E-41D8-9E59-F9C9709DDF6F}">
      <dgm:prSet/>
      <dgm:spPr/>
      <dgm:t>
        <a:bodyPr/>
        <a:lstStyle/>
        <a:p>
          <a:endParaRPr lang="fr-FR"/>
        </a:p>
      </dgm:t>
    </dgm:pt>
    <dgm:pt modelId="{81A8C581-54E3-4F12-A01E-F9B3F70CEDAC}" type="sibTrans" cxnId="{ACCF7F4E-973E-41D8-9E59-F9C9709DDF6F}">
      <dgm:prSet/>
      <dgm:spPr/>
      <dgm:t>
        <a:bodyPr/>
        <a:lstStyle/>
        <a:p>
          <a:endParaRPr lang="fr-FR"/>
        </a:p>
      </dgm:t>
    </dgm:pt>
    <dgm:pt modelId="{4666386E-0F67-4694-AF10-54F328AC2CB0}">
      <dgm:prSet custT="1"/>
      <dgm:spPr/>
      <dgm:t>
        <a:bodyPr/>
        <a:lstStyle/>
        <a:p>
          <a:pPr>
            <a:buNone/>
          </a:pPr>
          <a:r>
            <a:rPr lang="fr-FR" sz="1600" b="1"/>
            <a:t>Bonus Actifs</a:t>
          </a:r>
        </a:p>
      </dgm:t>
    </dgm:pt>
    <dgm:pt modelId="{7C0CE34D-A97E-45BC-AFD5-0E0251F4C4DE}" type="parTrans" cxnId="{06548716-B7E1-4F0D-A955-03353A36B575}">
      <dgm:prSet/>
      <dgm:spPr/>
      <dgm:t>
        <a:bodyPr/>
        <a:lstStyle/>
        <a:p>
          <a:endParaRPr lang="fr-FR"/>
        </a:p>
      </dgm:t>
    </dgm:pt>
    <dgm:pt modelId="{29F0711B-BF2E-4846-8CB4-2F697513298F}" type="sibTrans" cxnId="{06548716-B7E1-4F0D-A955-03353A36B575}">
      <dgm:prSet/>
      <dgm:spPr/>
      <dgm:t>
        <a:bodyPr/>
        <a:lstStyle/>
        <a:p>
          <a:endParaRPr lang="fr-FR"/>
        </a:p>
      </dgm:t>
    </dgm:pt>
    <dgm:pt modelId="{8638C090-7EB6-459D-8D4A-D334769C453A}">
      <dgm:prSet custT="1"/>
      <dgm:spPr/>
      <dgm:t>
        <a:bodyPr/>
        <a:lstStyle/>
        <a:p>
          <a:r>
            <a:rPr lang="fr-FR" sz="900"/>
            <a:t> Bonus persistants (signe infini) : Ces bonus s'activent lorsque la capacité est effectuée, et expirent lorsque la condition de retrait spécifiée est remplie. (P.30 règles)</a:t>
          </a:r>
        </a:p>
      </dgm:t>
    </dgm:pt>
    <dgm:pt modelId="{58E74A45-BF31-4BB3-81C8-D83AAC366263}" type="parTrans" cxnId="{2E4DF29D-04D9-4C38-90F6-5DAEF5EE6A41}">
      <dgm:prSet/>
      <dgm:spPr/>
      <dgm:t>
        <a:bodyPr/>
        <a:lstStyle/>
        <a:p>
          <a:endParaRPr lang="fr-FR"/>
        </a:p>
      </dgm:t>
    </dgm:pt>
    <dgm:pt modelId="{98B3CB2A-0E6E-4D38-B284-1CF63F78D85E}" type="sibTrans" cxnId="{2E4DF29D-04D9-4C38-90F6-5DAEF5EE6A41}">
      <dgm:prSet/>
      <dgm:spPr/>
      <dgm:t>
        <a:bodyPr/>
        <a:lstStyle/>
        <a:p>
          <a:endParaRPr lang="fr-FR"/>
        </a:p>
      </dgm:t>
    </dgm:pt>
    <dgm:pt modelId="{754585A5-3561-450B-A5AB-087C6E855490}">
      <dgm:prSet custT="1"/>
      <dgm:spPr/>
      <dgm:t>
        <a:bodyPr/>
        <a:lstStyle/>
        <a:p>
          <a:r>
            <a:rPr lang="fr-FR" sz="1600" b="1"/>
            <a:t>Invocation </a:t>
          </a:r>
          <a:r>
            <a:rPr lang="fr-FR" sz="1600" b="0"/>
            <a:t>(P.31 règles) </a:t>
          </a:r>
          <a:endParaRPr lang="fr-FR" sz="1600" b="1"/>
        </a:p>
      </dgm:t>
    </dgm:pt>
    <dgm:pt modelId="{2915C8AE-F835-4DEA-A346-0FB341E8C2A1}" type="parTrans" cxnId="{25DDF666-FC9F-457A-B544-D83058A97EA6}">
      <dgm:prSet/>
      <dgm:spPr/>
      <dgm:t>
        <a:bodyPr/>
        <a:lstStyle/>
        <a:p>
          <a:endParaRPr lang="fr-FR"/>
        </a:p>
      </dgm:t>
    </dgm:pt>
    <dgm:pt modelId="{3C0BDF8D-A67A-48A6-9593-A773A8904D59}" type="sibTrans" cxnId="{25DDF666-FC9F-457A-B544-D83058A97EA6}">
      <dgm:prSet/>
      <dgm:spPr/>
      <dgm:t>
        <a:bodyPr/>
        <a:lstStyle/>
        <a:p>
          <a:endParaRPr lang="fr-FR"/>
        </a:p>
      </dgm:t>
    </dgm:pt>
    <dgm:pt modelId="{0D7E3EB9-1543-4954-AE26-5B7CEE88F455}">
      <dgm:prSet custT="1"/>
      <dgm:spPr/>
      <dgm:t>
        <a:bodyPr/>
        <a:lstStyle/>
        <a:p>
          <a:r>
            <a:rPr lang="fr-FR" sz="900" b="0"/>
            <a:t> L’invocateur peut volontairement retirer son invocation du plateau à tout moment, sauf pendant une autre capacité. Lorsqu'un aventurier est épuisé, toutes ses invocations sont retirées du plateau. Le tour de l’invocation se déroule toujours juste avant celui de l’aventurier. </a:t>
          </a:r>
        </a:p>
      </dgm:t>
    </dgm:pt>
    <dgm:pt modelId="{6FDB5EA7-2A01-4513-8F5F-D3C5F4E8F49D}" type="parTrans" cxnId="{5B427F75-F0F6-4DDA-AC72-3B99858008CC}">
      <dgm:prSet/>
      <dgm:spPr/>
      <dgm:t>
        <a:bodyPr/>
        <a:lstStyle/>
        <a:p>
          <a:endParaRPr lang="fr-FR"/>
        </a:p>
      </dgm:t>
    </dgm:pt>
    <dgm:pt modelId="{6F2DF64F-5BF8-418F-B87A-61A85598E2FE}" type="sibTrans" cxnId="{5B427F75-F0F6-4DDA-AC72-3B99858008CC}">
      <dgm:prSet/>
      <dgm:spPr/>
      <dgm:t>
        <a:bodyPr/>
        <a:lstStyle/>
        <a:p>
          <a:endParaRPr lang="fr-FR"/>
        </a:p>
      </dgm:t>
    </dgm:pt>
    <dgm:pt modelId="{B6E06B7B-2556-4E0B-ADA7-B9E26D9A13D8}">
      <dgm:prSet phldrT="[Texte]" custT="1"/>
      <dgm:spPr/>
      <dgm:t>
        <a:bodyPr/>
        <a:lstStyle/>
        <a:p>
          <a:r>
            <a:rPr lang="fr-FR" sz="1600" b="1"/>
            <a:t>Déplacement Forcé</a:t>
          </a:r>
          <a:r>
            <a:rPr lang="fr-FR" sz="1600"/>
            <a:t> (P.32 règles) </a:t>
          </a:r>
          <a:endParaRPr lang="fr-FR" sz="1600" b="1"/>
        </a:p>
      </dgm:t>
    </dgm:pt>
    <dgm:pt modelId="{78AA7090-5C69-434D-A345-E4DE1B637E8A}" type="parTrans" cxnId="{332B56DD-A6A4-432C-A2D3-2C0B694DB398}">
      <dgm:prSet/>
      <dgm:spPr/>
      <dgm:t>
        <a:bodyPr/>
        <a:lstStyle/>
        <a:p>
          <a:endParaRPr lang="fr-FR"/>
        </a:p>
      </dgm:t>
    </dgm:pt>
    <dgm:pt modelId="{602F2335-2F72-413F-9609-AF7E8881C52E}" type="sibTrans" cxnId="{332B56DD-A6A4-432C-A2D3-2C0B694DB398}">
      <dgm:prSet/>
      <dgm:spPr/>
      <dgm:t>
        <a:bodyPr/>
        <a:lstStyle/>
        <a:p>
          <a:endParaRPr lang="fr-FR"/>
        </a:p>
      </dgm:t>
    </dgm:pt>
    <dgm:pt modelId="{D2995661-5FF4-4ACC-AE27-C4AD7014B800}">
      <dgm:prSet phldrT="[Texte]" custT="1"/>
      <dgm:spPr/>
      <dgm:t>
        <a:bodyPr/>
        <a:lstStyle/>
        <a:p>
          <a:r>
            <a:rPr lang="fr-FR" sz="900"/>
            <a:t> Il existe deux capacités principales de déplacement forcé : Poussée X et Traction X. </a:t>
          </a:r>
        </a:p>
      </dgm:t>
    </dgm:pt>
    <dgm:pt modelId="{A0199158-4F61-4CB3-9B6B-01275E2B41AC}" type="parTrans" cxnId="{BFC71064-8A8F-4E41-B29A-C891930AA9F0}">
      <dgm:prSet/>
      <dgm:spPr/>
      <dgm:t>
        <a:bodyPr/>
        <a:lstStyle/>
        <a:p>
          <a:endParaRPr lang="fr-FR"/>
        </a:p>
      </dgm:t>
    </dgm:pt>
    <dgm:pt modelId="{A029A386-5D4A-4CEF-B330-3003F9638A07}" type="sibTrans" cxnId="{BFC71064-8A8F-4E41-B29A-C891930AA9F0}">
      <dgm:prSet/>
      <dgm:spPr/>
      <dgm:t>
        <a:bodyPr/>
        <a:lstStyle/>
        <a:p>
          <a:endParaRPr lang="fr-FR"/>
        </a:p>
      </dgm:t>
    </dgm:pt>
    <dgm:pt modelId="{A3AA22DE-FAF8-47CD-BCE2-3DB24DED6392}">
      <dgm:prSet custT="1"/>
      <dgm:spPr/>
      <dgm:t>
        <a:bodyPr/>
        <a:lstStyle/>
        <a:p>
          <a:r>
            <a:rPr lang="fr-FR" sz="900" b="0"/>
            <a:t> </a:t>
          </a:r>
          <a:r>
            <a:rPr lang="fr-FR" sz="900"/>
            <a:t>Une carte Modificateur avec une icône Recyclage signifie qu’à la fin du tour, la défausse est mélangée à la pioche. (P.26 règles) </a:t>
          </a:r>
          <a:endParaRPr lang="fr-FR" sz="900" b="0"/>
        </a:p>
      </dgm:t>
    </dgm:pt>
    <dgm:pt modelId="{5E523BE7-FAFD-42F5-A69A-11A4CDDD8454}" type="parTrans" cxnId="{0A2D5D43-F5C4-46FB-B18B-7090B6C95BF4}">
      <dgm:prSet/>
      <dgm:spPr/>
      <dgm:t>
        <a:bodyPr/>
        <a:lstStyle/>
        <a:p>
          <a:endParaRPr lang="fr-FR"/>
        </a:p>
      </dgm:t>
    </dgm:pt>
    <dgm:pt modelId="{C95FD28C-B8D9-48D0-9BC6-D1467C6FC777}" type="sibTrans" cxnId="{0A2D5D43-F5C4-46FB-B18B-7090B6C95BF4}">
      <dgm:prSet/>
      <dgm:spPr/>
      <dgm:t>
        <a:bodyPr/>
        <a:lstStyle/>
        <a:p>
          <a:endParaRPr lang="fr-FR"/>
        </a:p>
      </dgm:t>
    </dgm:pt>
    <dgm:pt modelId="{012ADF16-F2A4-461E-8AE0-A2D36BA6DC6F}">
      <dgm:prSet custT="1"/>
      <dgm:spPr/>
      <dgm:t>
        <a:bodyPr/>
        <a:lstStyle/>
        <a:p>
          <a:r>
            <a:rPr lang="fr-FR" sz="900" b="0"/>
            <a:t> </a:t>
          </a:r>
          <a:r>
            <a:rPr lang="fr-FR" sz="900"/>
            <a:t>Même si l’attaque inflige zéro dégât, l’effet d’attaque est toujours appliqué. (P.26 règles)</a:t>
          </a:r>
          <a:endParaRPr lang="fr-FR" sz="900" b="0"/>
        </a:p>
      </dgm:t>
    </dgm:pt>
    <dgm:pt modelId="{C6D30897-B591-465B-82B4-54BD6DD35AC2}" type="parTrans" cxnId="{44B88831-FDD0-484F-AFDB-FAF8DD68D8D2}">
      <dgm:prSet/>
      <dgm:spPr/>
      <dgm:t>
        <a:bodyPr/>
        <a:lstStyle/>
        <a:p>
          <a:endParaRPr lang="fr-FR"/>
        </a:p>
      </dgm:t>
    </dgm:pt>
    <dgm:pt modelId="{B92A0E4B-D8E9-4CBA-A1B0-223348552B75}" type="sibTrans" cxnId="{44B88831-FDD0-484F-AFDB-FAF8DD68D8D2}">
      <dgm:prSet/>
      <dgm:spPr/>
      <dgm:t>
        <a:bodyPr/>
        <a:lstStyle/>
        <a:p>
          <a:endParaRPr lang="fr-FR"/>
        </a:p>
      </dgm:t>
    </dgm:pt>
    <dgm:pt modelId="{6F4A8B05-2BF9-49C6-A45E-265EA213B09E}">
      <dgm:prSet custT="1"/>
      <dgm:spPr/>
      <dgm:t>
        <a:bodyPr/>
        <a:lstStyle/>
        <a:p>
          <a:r>
            <a:rPr lang="fr-FR" sz="900" b="0"/>
            <a:t> </a:t>
          </a:r>
          <a:r>
            <a:rPr lang="fr-FR" sz="900"/>
            <a:t>Certaines attaques ont des capacités (par exemple, des capacités de Soin) qui ne sont pas des effets d'attaque mais qui sont quand même attachées à l'attaque. Ces capacités sont effectuées après la résolution complète de l'attaque (y compris après tout bonus de riposte). (P.26 règles) </a:t>
          </a:r>
          <a:endParaRPr lang="fr-FR" sz="900" b="0"/>
        </a:p>
      </dgm:t>
    </dgm:pt>
    <dgm:pt modelId="{021C65BC-7A21-4850-A0B7-F18AE504A843}" type="parTrans" cxnId="{3687FA14-2023-4BD7-AB68-5019B7F6BB01}">
      <dgm:prSet/>
      <dgm:spPr/>
      <dgm:t>
        <a:bodyPr/>
        <a:lstStyle/>
        <a:p>
          <a:endParaRPr lang="fr-FR"/>
        </a:p>
      </dgm:t>
    </dgm:pt>
    <dgm:pt modelId="{A2E6E976-C3E6-4CEE-8596-3E3D807343AC}" type="sibTrans" cxnId="{3687FA14-2023-4BD7-AB68-5019B7F6BB01}">
      <dgm:prSet/>
      <dgm:spPr/>
      <dgm:t>
        <a:bodyPr/>
        <a:lstStyle/>
        <a:p>
          <a:endParaRPr lang="fr-FR"/>
        </a:p>
      </dgm:t>
    </dgm:pt>
    <dgm:pt modelId="{5DF4F10A-3FA5-43DB-8B57-0161DDB11425}">
      <dgm:prSet custT="1"/>
      <dgm:spPr/>
      <dgm:t>
        <a:bodyPr/>
        <a:lstStyle/>
        <a:p>
          <a:r>
            <a:rPr lang="fr-FR" sz="900" b="0"/>
            <a:t> </a:t>
          </a:r>
          <a:r>
            <a:rPr lang="fr-FR" sz="900"/>
            <a:t>Effet </a:t>
          </a:r>
          <a:r>
            <a:rPr lang="fr-FR" sz="900" b="1"/>
            <a:t>Avantage</a:t>
          </a:r>
          <a:r>
            <a:rPr lang="fr-FR" sz="900"/>
            <a:t> : Piochez 2 cartes modificateurs et garder une de votre choix. (P.27 règles)</a:t>
          </a:r>
          <a:endParaRPr lang="fr-FR" sz="900" b="0"/>
        </a:p>
      </dgm:t>
    </dgm:pt>
    <dgm:pt modelId="{1553FCB9-FA0E-4BCD-A5E1-0A5538BA016E}" type="parTrans" cxnId="{4D869E68-586C-4918-9196-FFCAD08A11B6}">
      <dgm:prSet/>
      <dgm:spPr/>
      <dgm:t>
        <a:bodyPr/>
        <a:lstStyle/>
        <a:p>
          <a:endParaRPr lang="fr-FR"/>
        </a:p>
      </dgm:t>
    </dgm:pt>
    <dgm:pt modelId="{82C3B1CB-24DB-45E6-BD87-D359E3C456E9}" type="sibTrans" cxnId="{4D869E68-586C-4918-9196-FFCAD08A11B6}">
      <dgm:prSet/>
      <dgm:spPr/>
      <dgm:t>
        <a:bodyPr/>
        <a:lstStyle/>
        <a:p>
          <a:endParaRPr lang="fr-FR"/>
        </a:p>
      </dgm:t>
    </dgm:pt>
    <dgm:pt modelId="{53A422A2-A02C-422C-B9FB-407B42011665}">
      <dgm:prSet custT="1"/>
      <dgm:spPr/>
      <dgm:t>
        <a:bodyPr/>
        <a:lstStyle/>
        <a:p>
          <a:r>
            <a:rPr lang="fr-FR" sz="900" b="0"/>
            <a:t> </a:t>
          </a:r>
          <a:r>
            <a:rPr lang="fr-FR" sz="900"/>
            <a:t>Effet </a:t>
          </a:r>
          <a:r>
            <a:rPr lang="fr-FR" sz="900" b="1"/>
            <a:t>Désavantage</a:t>
          </a:r>
          <a:r>
            <a:rPr lang="fr-FR" sz="900"/>
            <a:t> : Piochez 2 cartes modificateurs et garder le plus mauvais résultat. (P.27 règles)</a:t>
          </a:r>
          <a:endParaRPr lang="fr-FR" sz="900" b="0"/>
        </a:p>
      </dgm:t>
    </dgm:pt>
    <dgm:pt modelId="{D350AF63-D27A-409E-BD92-0CB5C978AE91}" type="parTrans" cxnId="{719724F6-7730-49ED-A043-9CE39371DB3C}">
      <dgm:prSet/>
      <dgm:spPr/>
      <dgm:t>
        <a:bodyPr/>
        <a:lstStyle/>
        <a:p>
          <a:endParaRPr lang="fr-FR"/>
        </a:p>
      </dgm:t>
    </dgm:pt>
    <dgm:pt modelId="{36797FD4-F62A-44F4-9BCF-3704171CA7C0}" type="sibTrans" cxnId="{719724F6-7730-49ED-A043-9CE39371DB3C}">
      <dgm:prSet/>
      <dgm:spPr/>
      <dgm:t>
        <a:bodyPr/>
        <a:lstStyle/>
        <a:p>
          <a:endParaRPr lang="fr-FR"/>
        </a:p>
      </dgm:t>
    </dgm:pt>
    <dgm:pt modelId="{D04BDCB2-90C7-4C28-857D-0292CB1B8D6A}">
      <dgm:prSet custT="1"/>
      <dgm:spPr/>
      <dgm:t>
        <a:bodyPr/>
        <a:lstStyle/>
        <a:p>
          <a:r>
            <a:rPr lang="fr-FR" sz="900"/>
            <a:t> Effet Avantage et Désavantage : Si le premier de ces deux modificateurs piochés est un modificateur Combo, piochez jusqu’à avoir une carte sans Combo. Ensuite piochez une seconde carte et ignorez toute icône Combo. Si l’attaque a Avantage, l'attaquant utilise tous les modificateurs Combo initiaux et celui de son choix parmi les deux derniers. Si l'attaque a Désavantage, l’attaquant ignore tous les modificateurs Combo initiaux et utilise le plus mauvais des deux derniers. Lorsqu'il est impossible de déterminer quel est le plus mauvais modificateur, l’attaquant doit utiliser celui pioché en premier. Tout effet non numérique est considéré comme ayant une valeur positive mais indéfinie. Une attaque ne peut pas gagner plusieurs fois Avantage ou Désavantage. Si une attaque a à la fois Avantage et Désavantage, on considère qu'elle n'a aucun des deux. (P.27 règles)</a:t>
          </a:r>
          <a:endParaRPr lang="fr-FR" sz="900" b="0"/>
        </a:p>
      </dgm:t>
    </dgm:pt>
    <dgm:pt modelId="{A3D2E986-7CCE-4D64-BF50-EE90073A7B10}" type="parTrans" cxnId="{5F66AE0C-F555-4ADA-9059-EAC555A9253E}">
      <dgm:prSet/>
      <dgm:spPr/>
      <dgm:t>
        <a:bodyPr/>
        <a:lstStyle/>
        <a:p>
          <a:endParaRPr lang="fr-FR"/>
        </a:p>
      </dgm:t>
    </dgm:pt>
    <dgm:pt modelId="{73E4EF07-46AA-4A09-BBD6-B40663E47383}" type="sibTrans" cxnId="{5F66AE0C-F555-4ADA-9059-EAC555A9253E}">
      <dgm:prSet/>
      <dgm:spPr/>
      <dgm:t>
        <a:bodyPr/>
        <a:lstStyle/>
        <a:p>
          <a:endParaRPr lang="fr-FR"/>
        </a:p>
      </dgm:t>
    </dgm:pt>
    <dgm:pt modelId="{CFDE486A-01B8-4484-AB40-7BD35983821E}">
      <dgm:prSet custT="1"/>
      <dgm:spPr/>
      <dgm:t>
        <a:bodyPr/>
        <a:lstStyle/>
        <a:p>
          <a:r>
            <a:rPr lang="fr-FR" sz="900"/>
            <a:t> Toute attaque à distance contre un adversaire adjacent a automatiquement Désavantage. (P.27 règles)</a:t>
          </a:r>
          <a:endParaRPr lang="fr-FR" sz="900" b="0"/>
        </a:p>
      </dgm:t>
    </dgm:pt>
    <dgm:pt modelId="{FFDE7F22-A9CB-444D-B9D5-A5858D9FF20A}" type="parTrans" cxnId="{D3EBC410-D8B9-4A29-8E6B-2BDBDAE00B36}">
      <dgm:prSet/>
      <dgm:spPr/>
      <dgm:t>
        <a:bodyPr/>
        <a:lstStyle/>
        <a:p>
          <a:endParaRPr lang="fr-FR"/>
        </a:p>
      </dgm:t>
    </dgm:pt>
    <dgm:pt modelId="{91334087-288D-4C44-8F7C-D0EFE8CC19CA}" type="sibTrans" cxnId="{D3EBC410-D8B9-4A29-8E6B-2BDBDAE00B36}">
      <dgm:prSet/>
      <dgm:spPr/>
      <dgm:t>
        <a:bodyPr/>
        <a:lstStyle/>
        <a:p>
          <a:endParaRPr lang="fr-FR"/>
        </a:p>
      </dgm:t>
    </dgm:pt>
    <dgm:pt modelId="{71E4907D-EDA8-4343-8B21-660334DC045C}">
      <dgm:prSet custT="1"/>
      <dgm:spPr/>
      <dgm:t>
        <a:bodyPr/>
        <a:lstStyle/>
        <a:p>
          <a:r>
            <a:rPr lang="fr-FR" sz="900"/>
            <a:t> Un personnage ne peut pas avoir plusieurs instances du même état ; cependant, si un personnage gagne un état qu'il a déjà, la durée de l'effet est réinitialisée. (P.28 règles)</a:t>
          </a:r>
          <a:endParaRPr lang="fr-FR" sz="900" b="0"/>
        </a:p>
      </dgm:t>
    </dgm:pt>
    <dgm:pt modelId="{20E75199-60CF-444A-92E4-80F9B6DDBB9D}" type="parTrans" cxnId="{14CC8D81-A78A-454D-8621-2B84C1B5C5DB}">
      <dgm:prSet/>
      <dgm:spPr/>
      <dgm:t>
        <a:bodyPr/>
        <a:lstStyle/>
        <a:p>
          <a:endParaRPr lang="fr-FR"/>
        </a:p>
      </dgm:t>
    </dgm:pt>
    <dgm:pt modelId="{B5A1D594-9920-417E-8A79-4518EB4307A4}" type="sibTrans" cxnId="{14CC8D81-A78A-454D-8621-2B84C1B5C5DB}">
      <dgm:prSet/>
      <dgm:spPr/>
      <dgm:t>
        <a:bodyPr/>
        <a:lstStyle/>
        <a:p>
          <a:endParaRPr lang="fr-FR"/>
        </a:p>
      </dgm:t>
    </dgm:pt>
    <dgm:pt modelId="{94760938-D35D-4EB7-8149-3F40DD74BE8E}">
      <dgm:prSet custT="1"/>
      <dgm:spPr/>
      <dgm:t>
        <a:bodyPr/>
        <a:lstStyle/>
        <a:p>
          <a:r>
            <a:rPr lang="fr-FR" sz="900"/>
            <a:t> Bloquer un état signifie que lorsque vous devriez gagner cet état, vous ne le gagnez pas. (P.28 règles) </a:t>
          </a:r>
          <a:endParaRPr lang="fr-FR" sz="900" b="0"/>
        </a:p>
      </dgm:t>
    </dgm:pt>
    <dgm:pt modelId="{F9F48951-C107-495C-9424-C96A34D2F1E8}" type="parTrans" cxnId="{E9334305-1589-4B2D-9154-763C0942ABEB}">
      <dgm:prSet/>
      <dgm:spPr/>
      <dgm:t>
        <a:bodyPr/>
        <a:lstStyle/>
        <a:p>
          <a:endParaRPr lang="fr-FR"/>
        </a:p>
      </dgm:t>
    </dgm:pt>
    <dgm:pt modelId="{48AD199B-15AB-43F6-9267-A4C5FE835E38}" type="sibTrans" cxnId="{E9334305-1589-4B2D-9154-763C0942ABEB}">
      <dgm:prSet/>
      <dgm:spPr/>
      <dgm:t>
        <a:bodyPr/>
        <a:lstStyle/>
        <a:p>
          <a:endParaRPr lang="fr-FR"/>
        </a:p>
      </dgm:t>
    </dgm:pt>
    <dgm:pt modelId="{58BB3395-21C3-47B5-90B0-99ACE77D8902}">
      <dgm:prSet custT="1"/>
      <dgm:spPr/>
      <dgm:t>
        <a:bodyPr/>
        <a:lstStyle/>
        <a:p>
          <a:r>
            <a:rPr lang="fr-FR" sz="900"/>
            <a:t> Si le bonus dure un nombre limité de rounds ou de tours, le round ou le tour au cours duquel il est activé ne compte pas. (P.30 règles)</a:t>
          </a:r>
        </a:p>
      </dgm:t>
    </dgm:pt>
    <dgm:pt modelId="{DE315874-D722-4F97-828C-1A49B44D87C5}" type="parTrans" cxnId="{451B38DF-F8A9-4C53-B5F1-837374BB770A}">
      <dgm:prSet/>
      <dgm:spPr/>
      <dgm:t>
        <a:bodyPr/>
        <a:lstStyle/>
        <a:p>
          <a:endParaRPr lang="fr-FR"/>
        </a:p>
      </dgm:t>
    </dgm:pt>
    <dgm:pt modelId="{CAFA5773-C7D5-4211-BC49-648C1F8CE32B}" type="sibTrans" cxnId="{451B38DF-F8A9-4C53-B5F1-837374BB770A}">
      <dgm:prSet/>
      <dgm:spPr/>
      <dgm:t>
        <a:bodyPr/>
        <a:lstStyle/>
        <a:p>
          <a:endParaRPr lang="fr-FR"/>
        </a:p>
      </dgm:t>
    </dgm:pt>
    <dgm:pt modelId="{A0FCBB7A-80AF-46AD-9B0C-158E41020226}">
      <dgm:prSet custT="1"/>
      <dgm:spPr/>
      <dgm:t>
        <a:bodyPr/>
        <a:lstStyle/>
        <a:p>
          <a:r>
            <a:rPr lang="fr-FR" sz="900"/>
            <a:t> Un joueur peut volontairement retirer une carte avec un bonus persistant (mais pas un bonus de round) de sa zone active avant que le bonus ne prenne fin, mais ce faisant il supprime le bonus. (P.30 règles)</a:t>
          </a:r>
        </a:p>
      </dgm:t>
    </dgm:pt>
    <dgm:pt modelId="{BCF6C3FA-4E34-4F22-A0BD-A0AE01E62F39}" type="parTrans" cxnId="{B91B5348-B710-4678-8482-4A21B43EED56}">
      <dgm:prSet/>
      <dgm:spPr/>
      <dgm:t>
        <a:bodyPr/>
        <a:lstStyle/>
        <a:p>
          <a:endParaRPr lang="fr-FR"/>
        </a:p>
      </dgm:t>
    </dgm:pt>
    <dgm:pt modelId="{A10D7243-269E-42C2-A732-84712A604566}" type="sibTrans" cxnId="{B91B5348-B710-4678-8482-4A21B43EED56}">
      <dgm:prSet/>
      <dgm:spPr/>
      <dgm:t>
        <a:bodyPr/>
        <a:lstStyle/>
        <a:p>
          <a:endParaRPr lang="fr-FR"/>
        </a:p>
      </dgm:t>
    </dgm:pt>
    <dgm:pt modelId="{69D7E5B3-E7AA-4B9C-A06E-EB1D59B73D64}">
      <dgm:prSet custT="1"/>
      <dgm:spPr/>
      <dgm:t>
        <a:bodyPr/>
        <a:lstStyle/>
        <a:p>
          <a:r>
            <a:rPr lang="fr-FR" sz="900"/>
            <a:t> Bouclier X : Un bonus de bouclier ne s'applique pas aux sources de dégâts qui ne sont pas des attaques. (P.31 règles)</a:t>
          </a:r>
        </a:p>
      </dgm:t>
    </dgm:pt>
    <dgm:pt modelId="{B9014FFF-8A00-46CD-8CE7-F07FE51FCB9C}" type="parTrans" cxnId="{A08E41FF-92F4-441B-9110-9E08BF453116}">
      <dgm:prSet/>
      <dgm:spPr/>
      <dgm:t>
        <a:bodyPr/>
        <a:lstStyle/>
        <a:p>
          <a:endParaRPr lang="fr-FR"/>
        </a:p>
      </dgm:t>
    </dgm:pt>
    <dgm:pt modelId="{1E1807B6-E1BD-42D6-A537-C92720917B1A}" type="sibTrans" cxnId="{A08E41FF-92F4-441B-9110-9E08BF453116}">
      <dgm:prSet/>
      <dgm:spPr/>
      <dgm:t>
        <a:bodyPr/>
        <a:lstStyle/>
        <a:p>
          <a:endParaRPr lang="fr-FR"/>
        </a:p>
      </dgm:t>
    </dgm:pt>
    <dgm:pt modelId="{D6D01E11-A486-479E-953F-7A95359E1205}">
      <dgm:prSet custT="1"/>
      <dgm:spPr/>
      <dgm:t>
        <a:bodyPr/>
        <a:lstStyle/>
        <a:p>
          <a:r>
            <a:rPr lang="fr-FR" sz="900"/>
            <a:t> Perforation X : l’effet réduira le bonus de bouclier de la cible de X pour cette attaque. (P.27 règles)</a:t>
          </a:r>
        </a:p>
      </dgm:t>
    </dgm:pt>
    <dgm:pt modelId="{35AAD333-9656-42BE-89AD-7930AAFAF1C6}" type="parTrans" cxnId="{98ED51AA-1491-49F2-A8CB-14A16E38F082}">
      <dgm:prSet/>
      <dgm:spPr/>
      <dgm:t>
        <a:bodyPr/>
        <a:lstStyle/>
        <a:p>
          <a:endParaRPr lang="fr-FR"/>
        </a:p>
      </dgm:t>
    </dgm:pt>
    <dgm:pt modelId="{834EDC54-1B76-4D14-A8F2-FB25848219CA}" type="sibTrans" cxnId="{98ED51AA-1491-49F2-A8CB-14A16E38F082}">
      <dgm:prSet/>
      <dgm:spPr/>
      <dgm:t>
        <a:bodyPr/>
        <a:lstStyle/>
        <a:p>
          <a:endParaRPr lang="fr-FR"/>
        </a:p>
      </dgm:t>
    </dgm:pt>
    <dgm:pt modelId="{01772CCC-3A86-42C4-957C-14DF15C7E3DD}">
      <dgm:prSet custT="1"/>
      <dgm:spPr/>
      <dgm:t>
        <a:bodyPr/>
        <a:lstStyle/>
        <a:p>
          <a:r>
            <a:rPr lang="fr-FR" sz="900"/>
            <a:t> Riposte X : Ce bonus est déclenché par chaque attaque et intervient après la résolution de l’attaque. Un bonus de riposte n'étant pas une attaque ou un effet avec cible, les dégâts qu'il inflige ne peuvent pas être réduits par un bonus de bouclier. (P.31 règles)  </a:t>
          </a:r>
        </a:p>
      </dgm:t>
    </dgm:pt>
    <dgm:pt modelId="{49BC2B88-BAE7-4191-8A94-2AE67C0BA681}" type="parTrans" cxnId="{EB889669-97C3-43F9-B615-A3B99B8643FB}">
      <dgm:prSet/>
      <dgm:spPr/>
      <dgm:t>
        <a:bodyPr/>
        <a:lstStyle/>
        <a:p>
          <a:endParaRPr lang="fr-FR"/>
        </a:p>
      </dgm:t>
    </dgm:pt>
    <dgm:pt modelId="{C4772CA8-5351-4AC6-8565-F1382F937F6A}" type="sibTrans" cxnId="{EB889669-97C3-43F9-B615-A3B99B8643FB}">
      <dgm:prSet/>
      <dgm:spPr/>
      <dgm:t>
        <a:bodyPr/>
        <a:lstStyle/>
        <a:p>
          <a:endParaRPr lang="fr-FR"/>
        </a:p>
      </dgm:t>
    </dgm:pt>
    <dgm:pt modelId="{4DEE12A3-11AA-4987-B86E-33303FC56F00}">
      <dgm:prSet custT="1"/>
      <dgm:spPr/>
      <dgm:t>
        <a:bodyPr/>
        <a:lstStyle/>
        <a:p>
          <a:r>
            <a:rPr lang="fr-FR" sz="900" b="0"/>
            <a:t> Les invocations ne sont pas contrôlées par leur invocateur, mais obéissent aux regles automatisées des monstres.</a:t>
          </a:r>
        </a:p>
      </dgm:t>
    </dgm:pt>
    <dgm:pt modelId="{1E851D55-EB8D-4098-B269-363AF8A78CAF}" type="parTrans" cxnId="{CBBF196B-0683-48EA-A913-38FE8F2751E6}">
      <dgm:prSet/>
      <dgm:spPr/>
      <dgm:t>
        <a:bodyPr/>
        <a:lstStyle/>
        <a:p>
          <a:endParaRPr lang="fr-FR"/>
        </a:p>
      </dgm:t>
    </dgm:pt>
    <dgm:pt modelId="{7831EA01-5777-4C61-BB57-03F4F076E8C2}" type="sibTrans" cxnId="{CBBF196B-0683-48EA-A913-38FE8F2751E6}">
      <dgm:prSet/>
      <dgm:spPr/>
      <dgm:t>
        <a:bodyPr/>
        <a:lstStyle/>
        <a:p>
          <a:endParaRPr lang="fr-FR"/>
        </a:p>
      </dgm:t>
    </dgm:pt>
    <dgm:pt modelId="{48B4DD29-5DA2-4216-B6CA-AA571B840430}">
      <dgm:prSet custT="1"/>
      <dgm:spPr/>
      <dgm:t>
        <a:bodyPr/>
        <a:lstStyle/>
        <a:p>
          <a:r>
            <a:rPr lang="fr-FR" sz="900" b="0"/>
            <a:t> Lorsqu'elle attaque, une invocation utilise le paquet Modificateur d'attaque de son invocateur. </a:t>
          </a:r>
        </a:p>
      </dgm:t>
    </dgm:pt>
    <dgm:pt modelId="{918416AA-E23A-4276-A9C4-F865284862DC}" type="parTrans" cxnId="{BCBF3CD4-05CB-4249-8DC9-566FC4E621BC}">
      <dgm:prSet/>
      <dgm:spPr/>
      <dgm:t>
        <a:bodyPr/>
        <a:lstStyle/>
        <a:p>
          <a:endParaRPr lang="fr-FR"/>
        </a:p>
      </dgm:t>
    </dgm:pt>
    <dgm:pt modelId="{FB62968F-E2A1-4350-BD4C-9011207F3852}" type="sibTrans" cxnId="{BCBF3CD4-05CB-4249-8DC9-566FC4E621BC}">
      <dgm:prSet/>
      <dgm:spPr/>
      <dgm:t>
        <a:bodyPr/>
        <a:lstStyle/>
        <a:p>
          <a:endParaRPr lang="fr-FR"/>
        </a:p>
      </dgm:t>
    </dgm:pt>
    <dgm:pt modelId="{D974963C-29D1-4967-B8C7-2F7D5CBEE094}">
      <dgm:prSet custT="1"/>
      <dgm:spPr/>
      <dgm:t>
        <a:bodyPr/>
        <a:lstStyle/>
        <a:p>
          <a:r>
            <a:rPr lang="fr-FR" sz="900" b="0"/>
            <a:t> Si une invocation d'aventurier ne trouve pas de cible à mettre en focus, l'invocateur peut décider qu'elle se déplace vers lui à la place. </a:t>
          </a:r>
        </a:p>
      </dgm:t>
    </dgm:pt>
    <dgm:pt modelId="{B39097D6-507B-4DBF-9FF6-D4981C71C423}" type="parTrans" cxnId="{E7CBDC1A-E7FB-4D89-A5F6-C664C864E447}">
      <dgm:prSet/>
      <dgm:spPr/>
      <dgm:t>
        <a:bodyPr/>
        <a:lstStyle/>
        <a:p>
          <a:endParaRPr lang="fr-FR"/>
        </a:p>
      </dgm:t>
    </dgm:pt>
    <dgm:pt modelId="{0EE4DF98-E97E-4697-9D9F-137F76CE468F}" type="sibTrans" cxnId="{E7CBDC1A-E7FB-4D89-A5F6-C664C864E447}">
      <dgm:prSet/>
      <dgm:spPr/>
      <dgm:t>
        <a:bodyPr/>
        <a:lstStyle/>
        <a:p>
          <a:endParaRPr lang="fr-FR"/>
        </a:p>
      </dgm:t>
    </dgm:pt>
    <dgm:pt modelId="{730E947C-1D2B-41BC-A147-A97F29BE2A62}">
      <dgm:prSet custT="1"/>
      <dgm:spPr/>
      <dgm:t>
        <a:bodyPr/>
        <a:lstStyle/>
        <a:p>
          <a:r>
            <a:rPr lang="fr-FR" sz="900" b="0"/>
            <a:t> Les invocations ne jouent jamais leur tour pendant le round au cours duquel elles sont invoquées.</a:t>
          </a:r>
        </a:p>
      </dgm:t>
    </dgm:pt>
    <dgm:pt modelId="{D4E45D8F-8697-4C66-956F-B4B6CA803E9A}" type="parTrans" cxnId="{15F6BE55-2CAF-43D8-8C14-D76D2E3272E3}">
      <dgm:prSet/>
      <dgm:spPr/>
      <dgm:t>
        <a:bodyPr/>
        <a:lstStyle/>
        <a:p>
          <a:endParaRPr lang="fr-FR"/>
        </a:p>
      </dgm:t>
    </dgm:pt>
    <dgm:pt modelId="{2145588C-F9DD-4E27-806B-EEC5CFD2F153}" type="sibTrans" cxnId="{15F6BE55-2CAF-43D8-8C14-D76D2E3272E3}">
      <dgm:prSet/>
      <dgm:spPr/>
      <dgm:t>
        <a:bodyPr/>
        <a:lstStyle/>
        <a:p>
          <a:endParaRPr lang="fr-FR"/>
        </a:p>
      </dgm:t>
    </dgm:pt>
    <dgm:pt modelId="{E03CB6E3-027C-47CF-95CC-B4817007CBBB}">
      <dgm:prSet custT="1"/>
      <dgm:spPr/>
      <dgm:t>
        <a:bodyPr/>
        <a:lstStyle/>
        <a:p>
          <a:r>
            <a:rPr lang="fr-FR" sz="900"/>
            <a:t> Les effets multiples de Poussée ou Traction sont cumulatifs.</a:t>
          </a:r>
        </a:p>
      </dgm:t>
    </dgm:pt>
    <dgm:pt modelId="{78AF2CDB-7DC1-49B1-AFB1-BC9BFF1E25DC}" type="parTrans" cxnId="{23F1DE15-1CA2-4BEA-AA2A-CABCAB54D06F}">
      <dgm:prSet/>
      <dgm:spPr/>
      <dgm:t>
        <a:bodyPr/>
        <a:lstStyle/>
        <a:p>
          <a:endParaRPr lang="fr-FR"/>
        </a:p>
      </dgm:t>
    </dgm:pt>
    <dgm:pt modelId="{0379086E-07DA-4912-A1D7-EE9EC5CFBBB3}" type="sibTrans" cxnId="{23F1DE15-1CA2-4BEA-AA2A-CABCAB54D06F}">
      <dgm:prSet/>
      <dgm:spPr/>
      <dgm:t>
        <a:bodyPr/>
        <a:lstStyle/>
        <a:p>
          <a:endParaRPr lang="fr-FR"/>
        </a:p>
      </dgm:t>
    </dgm:pt>
    <dgm:pt modelId="{BDF55119-DA81-466F-82BA-E57AFEF50E67}">
      <dgm:prSet phldrT="[Texte]" custT="1"/>
      <dgm:spPr/>
      <dgm:t>
        <a:bodyPr/>
        <a:lstStyle/>
        <a:p>
          <a:r>
            <a:rPr lang="fr-FR" sz="900"/>
            <a:t> La Poussée et la Traction ne sont pas affectées par les terrains difficiles. </a:t>
          </a:r>
        </a:p>
      </dgm:t>
    </dgm:pt>
    <dgm:pt modelId="{EAFA5F6C-F2D1-4D28-8E59-DD90091CA4BE}" type="parTrans" cxnId="{5C300787-0F6B-4F43-92A1-D5AE74804E40}">
      <dgm:prSet/>
      <dgm:spPr/>
      <dgm:t>
        <a:bodyPr/>
        <a:lstStyle/>
        <a:p>
          <a:endParaRPr lang="fr-FR"/>
        </a:p>
      </dgm:t>
    </dgm:pt>
    <dgm:pt modelId="{13FA033F-EA99-409B-B2FB-ECA45340127D}" type="sibTrans" cxnId="{5C300787-0F6B-4F43-92A1-D5AE74804E40}">
      <dgm:prSet/>
      <dgm:spPr/>
      <dgm:t>
        <a:bodyPr/>
        <a:lstStyle/>
        <a:p>
          <a:endParaRPr lang="fr-FR"/>
        </a:p>
      </dgm:t>
    </dgm:pt>
    <dgm:pt modelId="{6AFC8B64-3D54-4CC6-ADE0-DC05F529B66B}">
      <dgm:prSet phldrT="[Texte]" custT="1"/>
      <dgm:spPr/>
      <dgm:t>
        <a:bodyPr/>
        <a:lstStyle/>
        <a:p>
          <a:r>
            <a:rPr lang="fr-FR" sz="900"/>
            <a:t> Lorsqu'un monstre (ou un aventurier) effectue une Poussée ou une Traction, le joueur décide de la direction, mais la cible doit se déplacer aussi loin que possible.</a:t>
          </a:r>
        </a:p>
      </dgm:t>
    </dgm:pt>
    <dgm:pt modelId="{F6C28DB5-CB7A-47DA-9F73-4A38F5C15AA7}" type="parTrans" cxnId="{39C6EA61-94D4-4D89-8F31-40D50D73B35E}">
      <dgm:prSet/>
      <dgm:spPr/>
      <dgm:t>
        <a:bodyPr/>
        <a:lstStyle/>
        <a:p>
          <a:endParaRPr lang="fr-FR"/>
        </a:p>
      </dgm:t>
    </dgm:pt>
    <dgm:pt modelId="{3DD088C8-CEBE-4079-B195-5540B081E02A}" type="sibTrans" cxnId="{39C6EA61-94D4-4D89-8F31-40D50D73B35E}">
      <dgm:prSet/>
      <dgm:spPr/>
      <dgm:t>
        <a:bodyPr/>
        <a:lstStyle/>
        <a:p>
          <a:endParaRPr lang="fr-FR"/>
        </a:p>
      </dgm:t>
    </dgm:pt>
    <dgm:pt modelId="{0168D09A-A2FB-4145-A57F-0A8C2BA45CD2}">
      <dgm:prSet phldrT="[Texte]" custT="1"/>
      <dgm:spPr/>
      <dgm:t>
        <a:bodyPr/>
        <a:lstStyle/>
        <a:p>
          <a:r>
            <a:rPr lang="fr-FR" sz="900"/>
            <a:t> Les personnages avec Immobilisation ou Étourdissement peuvent toujours être affectés par Poussée, Traction et Téléportation, mais pas par les autres types de déplacement forcé.</a:t>
          </a:r>
        </a:p>
      </dgm:t>
    </dgm:pt>
    <dgm:pt modelId="{33D0DED8-5981-4A3F-B4DB-D741A4AE4F31}" type="parTrans" cxnId="{DFE13E31-7321-4E91-873F-AD871F25F07A}">
      <dgm:prSet/>
      <dgm:spPr/>
      <dgm:t>
        <a:bodyPr/>
        <a:lstStyle/>
        <a:p>
          <a:endParaRPr lang="fr-FR"/>
        </a:p>
      </dgm:t>
    </dgm:pt>
    <dgm:pt modelId="{7CB6A2CD-A0DD-4345-A7AE-4E272B6CE32C}" type="sibTrans" cxnId="{DFE13E31-7321-4E91-873F-AD871F25F07A}">
      <dgm:prSet/>
      <dgm:spPr/>
      <dgm:t>
        <a:bodyPr/>
        <a:lstStyle/>
        <a:p>
          <a:endParaRPr lang="fr-FR"/>
        </a:p>
      </dgm:t>
    </dgm:pt>
    <dgm:pt modelId="{A8D486AA-D15D-4EAE-BC4B-508E2228CEA2}">
      <dgm:prSet custT="1"/>
      <dgm:spPr/>
      <dgm:t>
        <a:bodyPr/>
        <a:lstStyle/>
        <a:p>
          <a:r>
            <a:rPr lang="fr-FR" sz="900"/>
            <a:t> L’aventurier peut perdre une carte de sa main de son choix, ou deux cartes de sa défausse de son choix pour annuler les dégâts. Même si les dégâts sont annulés, les états et les effets de cette source de dégâts s’appliquent toujours. (P.38 règles)</a:t>
          </a:r>
          <a:endParaRPr lang="fr-FR" sz="900" b="0"/>
        </a:p>
      </dgm:t>
    </dgm:pt>
    <dgm:pt modelId="{15317893-8AFD-45C5-B0AB-09C5C802F5EF}" type="parTrans" cxnId="{9EF0D12F-B61F-4DC7-A90F-87913FF5B034}">
      <dgm:prSet/>
      <dgm:spPr/>
      <dgm:t>
        <a:bodyPr/>
        <a:lstStyle/>
        <a:p>
          <a:endParaRPr lang="fr-FR"/>
        </a:p>
      </dgm:t>
    </dgm:pt>
    <dgm:pt modelId="{90AD60AA-59B4-4A12-88E8-E0B922F0525B}" type="sibTrans" cxnId="{9EF0D12F-B61F-4DC7-A90F-87913FF5B034}">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596621F-5E26-4C12-8EE5-46724A806C7F}" type="pres">
      <dgm:prSet presAssocID="{CA4D5341-E219-42FF-A32C-63373C118DCE}" presName="parentLin" presStyleCnt="0"/>
      <dgm:spPr/>
    </dgm:pt>
    <dgm:pt modelId="{4F6479AA-93E6-44DC-8E43-53AE04FCCD3B}" type="pres">
      <dgm:prSet presAssocID="{CA4D5341-E219-42FF-A32C-63373C118DCE}" presName="parentLeftMargin" presStyleLbl="node1" presStyleIdx="0" presStyleCnt="5"/>
      <dgm:spPr/>
    </dgm:pt>
    <dgm:pt modelId="{446EDC49-A82E-468D-9A65-728AB9FD0865}" type="pres">
      <dgm:prSet presAssocID="{CA4D5341-E219-42FF-A32C-63373C118DCE}" presName="parentText" presStyleLbl="node1" presStyleIdx="0" presStyleCnt="5">
        <dgm:presLayoutVars>
          <dgm:chMax val="0"/>
          <dgm:bulletEnabled val="1"/>
        </dgm:presLayoutVars>
      </dgm:prSet>
      <dgm:spPr/>
    </dgm:pt>
    <dgm:pt modelId="{0F74E6D7-56B5-48D0-B3A6-F325F88622FF}" type="pres">
      <dgm:prSet presAssocID="{CA4D5341-E219-42FF-A32C-63373C118DCE}" presName="negativeSpace" presStyleCnt="0"/>
      <dgm:spPr/>
    </dgm:pt>
    <dgm:pt modelId="{AE822432-3238-42F0-91F3-FD134F8086A7}" type="pres">
      <dgm:prSet presAssocID="{CA4D5341-E219-42FF-A32C-63373C118DCE}" presName="childText" presStyleLbl="conFgAcc1" presStyleIdx="0" presStyleCnt="5">
        <dgm:presLayoutVars>
          <dgm:bulletEnabled val="1"/>
        </dgm:presLayoutVars>
      </dgm:prSet>
      <dgm:spPr/>
    </dgm:pt>
    <dgm:pt modelId="{96F63E9E-2CEF-48D8-B065-F87A1B8B77C1}" type="pres">
      <dgm:prSet presAssocID="{7B5909BC-B45D-4040-B3AD-261EC4E8977A}" presName="spaceBetweenRectangles" presStyleCnt="0"/>
      <dgm:spPr/>
    </dgm:pt>
    <dgm:pt modelId="{81E1BF00-5FF5-4AEA-B28D-6D2BD3D11893}" type="pres">
      <dgm:prSet presAssocID="{FF73B812-7D62-4FA9-9EC5-A495809EF275}" presName="parentLin" presStyleCnt="0"/>
      <dgm:spPr/>
    </dgm:pt>
    <dgm:pt modelId="{CDFEDA02-622C-44AC-A278-0524D54A17FA}" type="pres">
      <dgm:prSet presAssocID="{FF73B812-7D62-4FA9-9EC5-A495809EF275}" presName="parentLeftMargin" presStyleLbl="node1" presStyleIdx="0" presStyleCnt="5"/>
      <dgm:spPr/>
    </dgm:pt>
    <dgm:pt modelId="{C4AEF5EA-5B24-4809-AD79-1E7D6859C530}" type="pres">
      <dgm:prSet presAssocID="{FF73B812-7D62-4FA9-9EC5-A495809EF275}" presName="parentText" presStyleLbl="node1" presStyleIdx="1" presStyleCnt="5">
        <dgm:presLayoutVars>
          <dgm:chMax val="0"/>
          <dgm:bulletEnabled val="1"/>
        </dgm:presLayoutVars>
      </dgm:prSet>
      <dgm:spPr/>
    </dgm:pt>
    <dgm:pt modelId="{758AA158-A5C8-4FD3-88F4-EA11ACD8C0D9}" type="pres">
      <dgm:prSet presAssocID="{FF73B812-7D62-4FA9-9EC5-A495809EF275}" presName="negativeSpace" presStyleCnt="0"/>
      <dgm:spPr/>
    </dgm:pt>
    <dgm:pt modelId="{64635512-87F7-41D8-8D3A-93F440847026}" type="pres">
      <dgm:prSet presAssocID="{FF73B812-7D62-4FA9-9EC5-A495809EF275}" presName="childText" presStyleLbl="conFgAcc1" presStyleIdx="1" presStyleCnt="5">
        <dgm:presLayoutVars>
          <dgm:bulletEnabled val="1"/>
        </dgm:presLayoutVars>
      </dgm:prSet>
      <dgm:spPr/>
    </dgm:pt>
    <dgm:pt modelId="{6F55399B-0020-42AD-A4CE-88102D19971B}" type="pres">
      <dgm:prSet presAssocID="{A750812F-633F-49E0-A7D6-99ED68D262D7}" presName="spaceBetweenRectangles" presStyleCnt="0"/>
      <dgm:spPr/>
    </dgm:pt>
    <dgm:pt modelId="{7EFB97E2-A5F9-4661-9B1E-1C16E70CA222}" type="pres">
      <dgm:prSet presAssocID="{4666386E-0F67-4694-AF10-54F328AC2CB0}" presName="parentLin" presStyleCnt="0"/>
      <dgm:spPr/>
    </dgm:pt>
    <dgm:pt modelId="{7829690D-D5D9-4173-A6D3-20F8BC09716C}" type="pres">
      <dgm:prSet presAssocID="{4666386E-0F67-4694-AF10-54F328AC2CB0}" presName="parentLeftMargin" presStyleLbl="node1" presStyleIdx="1" presStyleCnt="5"/>
      <dgm:spPr/>
    </dgm:pt>
    <dgm:pt modelId="{14DEF9D3-BB33-4B57-B4D0-435FE6E2BE6B}" type="pres">
      <dgm:prSet presAssocID="{4666386E-0F67-4694-AF10-54F328AC2CB0}" presName="parentText" presStyleLbl="node1" presStyleIdx="2" presStyleCnt="5">
        <dgm:presLayoutVars>
          <dgm:chMax val="0"/>
          <dgm:bulletEnabled val="1"/>
        </dgm:presLayoutVars>
      </dgm:prSet>
      <dgm:spPr/>
    </dgm:pt>
    <dgm:pt modelId="{74E4069B-7B49-4924-9955-080A9234B60E}" type="pres">
      <dgm:prSet presAssocID="{4666386E-0F67-4694-AF10-54F328AC2CB0}" presName="negativeSpace" presStyleCnt="0"/>
      <dgm:spPr/>
    </dgm:pt>
    <dgm:pt modelId="{6DF0C71A-D09E-40D4-AC2C-C3967C7E30F8}" type="pres">
      <dgm:prSet presAssocID="{4666386E-0F67-4694-AF10-54F328AC2CB0}" presName="childText" presStyleLbl="conFgAcc1" presStyleIdx="2" presStyleCnt="5" custLinFactNeighborY="8383">
        <dgm:presLayoutVars>
          <dgm:bulletEnabled val="1"/>
        </dgm:presLayoutVars>
      </dgm:prSet>
      <dgm:spPr/>
    </dgm:pt>
    <dgm:pt modelId="{B3EB5FCE-F0F3-417D-A899-5E208DE33A38}" type="pres">
      <dgm:prSet presAssocID="{29F0711B-BF2E-4846-8CB4-2F697513298F}" presName="spaceBetweenRectangles" presStyleCnt="0"/>
      <dgm:spPr/>
    </dgm:pt>
    <dgm:pt modelId="{41CBAD80-A4B6-42EE-A029-4F208B54E268}" type="pres">
      <dgm:prSet presAssocID="{754585A5-3561-450B-A5AB-087C6E855490}" presName="parentLin" presStyleCnt="0"/>
      <dgm:spPr/>
    </dgm:pt>
    <dgm:pt modelId="{1C1966CA-9C6B-479B-A83E-D0C487CFD2D3}" type="pres">
      <dgm:prSet presAssocID="{754585A5-3561-450B-A5AB-087C6E855490}" presName="parentLeftMargin" presStyleLbl="node1" presStyleIdx="2" presStyleCnt="5"/>
      <dgm:spPr/>
    </dgm:pt>
    <dgm:pt modelId="{B5B93679-1706-4CA0-A59E-5BB4D888864D}" type="pres">
      <dgm:prSet presAssocID="{754585A5-3561-450B-A5AB-087C6E855490}" presName="parentText" presStyleLbl="node1" presStyleIdx="3" presStyleCnt="5">
        <dgm:presLayoutVars>
          <dgm:chMax val="0"/>
          <dgm:bulletEnabled val="1"/>
        </dgm:presLayoutVars>
      </dgm:prSet>
      <dgm:spPr/>
    </dgm:pt>
    <dgm:pt modelId="{3D483A1D-887F-48F8-803B-3C6D04512633}" type="pres">
      <dgm:prSet presAssocID="{754585A5-3561-450B-A5AB-087C6E855490}" presName="negativeSpace" presStyleCnt="0"/>
      <dgm:spPr/>
    </dgm:pt>
    <dgm:pt modelId="{F5CF3B1A-D6E7-4D3F-AE8D-54439A5D0682}" type="pres">
      <dgm:prSet presAssocID="{754585A5-3561-450B-A5AB-087C6E855490}" presName="childText" presStyleLbl="conFgAcc1" presStyleIdx="3" presStyleCnt="5">
        <dgm:presLayoutVars>
          <dgm:bulletEnabled val="1"/>
        </dgm:presLayoutVars>
      </dgm:prSet>
      <dgm:spPr/>
    </dgm:pt>
    <dgm:pt modelId="{F1776458-67AD-43F3-9881-2FFE957E0AC1}" type="pres">
      <dgm:prSet presAssocID="{3C0BDF8D-A67A-48A6-9593-A773A8904D59}" presName="spaceBetweenRectangles" presStyleCnt="0"/>
      <dgm:spPr/>
    </dgm:pt>
    <dgm:pt modelId="{22EEDC65-CE66-4BA1-8392-07109997C4A8}" type="pres">
      <dgm:prSet presAssocID="{B6E06B7B-2556-4E0B-ADA7-B9E26D9A13D8}" presName="parentLin" presStyleCnt="0"/>
      <dgm:spPr/>
    </dgm:pt>
    <dgm:pt modelId="{C105299F-147D-437C-A457-2E328424AB2A}" type="pres">
      <dgm:prSet presAssocID="{B6E06B7B-2556-4E0B-ADA7-B9E26D9A13D8}" presName="parentLeftMargin" presStyleLbl="node1" presStyleIdx="3" presStyleCnt="5"/>
      <dgm:spPr/>
    </dgm:pt>
    <dgm:pt modelId="{0752DD96-35C9-4AE2-B42A-08C129A2495D}" type="pres">
      <dgm:prSet presAssocID="{B6E06B7B-2556-4E0B-ADA7-B9E26D9A13D8}" presName="parentText" presStyleLbl="node1" presStyleIdx="4" presStyleCnt="5">
        <dgm:presLayoutVars>
          <dgm:chMax val="0"/>
          <dgm:bulletEnabled val="1"/>
        </dgm:presLayoutVars>
      </dgm:prSet>
      <dgm:spPr/>
    </dgm:pt>
    <dgm:pt modelId="{DB5EF2FB-7216-450A-8E58-0F3C37A95B4A}" type="pres">
      <dgm:prSet presAssocID="{B6E06B7B-2556-4E0B-ADA7-B9E26D9A13D8}" presName="negativeSpace" presStyleCnt="0"/>
      <dgm:spPr/>
    </dgm:pt>
    <dgm:pt modelId="{DE27356D-0760-433D-BE70-63A5C1051A33}" type="pres">
      <dgm:prSet presAssocID="{B6E06B7B-2556-4E0B-ADA7-B9E26D9A13D8}" presName="childText" presStyleLbl="conFgAcc1" presStyleIdx="4" presStyleCnt="5" custScaleY="100737" custLinFactNeighborY="7621">
        <dgm:presLayoutVars>
          <dgm:bulletEnabled val="1"/>
        </dgm:presLayoutVars>
      </dgm:prSet>
      <dgm:spPr/>
    </dgm:pt>
  </dgm:ptLst>
  <dgm:cxnLst>
    <dgm:cxn modelId="{0A90D001-E248-4DD0-BCE0-8E7137073552}" type="presOf" srcId="{C0338A27-588E-4967-9FDF-2E33607CF140}" destId="{64635512-87F7-41D8-8D3A-93F440847026}" srcOrd="0" destOrd="0" presId="urn:microsoft.com/office/officeart/2005/8/layout/list1"/>
    <dgm:cxn modelId="{E9334305-1589-4B2D-9154-763C0942ABEB}" srcId="{FF73B812-7D62-4FA9-9EC5-A495809EF275}" destId="{94760938-D35D-4EB7-8149-3F40DD74BE8E}" srcOrd="2" destOrd="0" parTransId="{F9F48951-C107-495C-9424-C96A34D2F1E8}" sibTransId="{48AD199B-15AB-43F6-9267-A4C5FE835E38}"/>
    <dgm:cxn modelId="{2E14B20B-6EB6-408A-868F-7CF7390E0207}" type="presOf" srcId="{8638C090-7EB6-459D-8D4A-D334769C453A}" destId="{6DF0C71A-D09E-40D4-AC2C-C3967C7E30F8}" srcOrd="0" destOrd="0" presId="urn:microsoft.com/office/officeart/2005/8/layout/list1"/>
    <dgm:cxn modelId="{86630D0C-D8D0-4443-B13E-92AA876B8A15}" type="presOf" srcId="{53A422A2-A02C-422C-B9FB-407B42011665}" destId="{AE822432-3238-42F0-91F3-FD134F8086A7}" srcOrd="0" destOrd="5" presId="urn:microsoft.com/office/officeart/2005/8/layout/list1"/>
    <dgm:cxn modelId="{5F66AE0C-F555-4ADA-9059-EAC555A9253E}" srcId="{CA4D5341-E219-42FF-A32C-63373C118DCE}" destId="{D04BDCB2-90C7-4C28-857D-0292CB1B8D6A}" srcOrd="6" destOrd="0" parTransId="{A3D2E986-7CCE-4D64-BF50-EE90073A7B10}" sibTransId="{73E4EF07-46AA-4A09-BBD6-B40663E47383}"/>
    <dgm:cxn modelId="{D3EBC410-D8B9-4A29-8E6B-2BDBDAE00B36}" srcId="{CA4D5341-E219-42FF-A32C-63373C118DCE}" destId="{CFDE486A-01B8-4484-AB40-7BD35983821E}" srcOrd="7" destOrd="0" parTransId="{FFDE7F22-A9CB-444D-B9D5-A5858D9FF20A}" sibTransId="{91334087-288D-4C44-8F7C-D0EFE8CC19CA}"/>
    <dgm:cxn modelId="{3687FA14-2023-4BD7-AB68-5019B7F6BB01}" srcId="{CA4D5341-E219-42FF-A32C-63373C118DCE}" destId="{6F4A8B05-2BF9-49C6-A45E-265EA213B09E}" srcOrd="3" destOrd="0" parTransId="{021C65BC-7A21-4850-A0B7-F18AE504A843}" sibTransId="{A2E6E976-C3E6-4CEE-8596-3E3D807343AC}"/>
    <dgm:cxn modelId="{23F1DE15-1CA2-4BEA-AA2A-CABCAB54D06F}" srcId="{B6E06B7B-2556-4E0B-ADA7-B9E26D9A13D8}" destId="{E03CB6E3-027C-47CF-95CC-B4817007CBBB}" srcOrd="4" destOrd="0" parTransId="{78AF2CDB-7DC1-49B1-AFB1-BC9BFF1E25DC}" sibTransId="{0379086E-07DA-4912-A1D7-EE9EC5CFBBB3}"/>
    <dgm:cxn modelId="{3E012116-3973-456A-A2A7-53AAD33990EC}" type="presOf" srcId="{E03CB6E3-027C-47CF-95CC-B4817007CBBB}" destId="{DE27356D-0760-433D-BE70-63A5C1051A33}" srcOrd="0" destOrd="4" presId="urn:microsoft.com/office/officeart/2005/8/layout/list1"/>
    <dgm:cxn modelId="{06548716-B7E1-4F0D-A955-03353A36B575}" srcId="{3C875127-B782-457A-9B81-4B2F4EC03FFE}" destId="{4666386E-0F67-4694-AF10-54F328AC2CB0}" srcOrd="2" destOrd="0" parTransId="{7C0CE34D-A97E-45BC-AFD5-0E0251F4C4DE}" sibTransId="{29F0711B-BF2E-4846-8CB4-2F697513298F}"/>
    <dgm:cxn modelId="{E7CBDC1A-E7FB-4D89-A5F6-C664C864E447}" srcId="{754585A5-3561-450B-A5AB-087C6E855490}" destId="{D974963C-29D1-4967-B8C7-2F7D5CBEE094}" srcOrd="3" destOrd="0" parTransId="{B39097D6-507B-4DBF-9FF6-D4981C71C423}" sibTransId="{0EE4DF98-E97E-4697-9D9F-137F76CE468F}"/>
    <dgm:cxn modelId="{5BC80226-8E61-42C0-A0D7-36CF802E1A4E}" type="presOf" srcId="{48B4DD29-5DA2-4216-B6CA-AA571B840430}" destId="{F5CF3B1A-D6E7-4D3F-AE8D-54439A5D0682}" srcOrd="0" destOrd="2" presId="urn:microsoft.com/office/officeart/2005/8/layout/list1"/>
    <dgm:cxn modelId="{C20FB829-B6DB-4534-8359-D129BD7B52E3}" type="presOf" srcId="{71E4907D-EDA8-4343-8B21-660334DC045C}" destId="{64635512-87F7-41D8-8D3A-93F440847026}" srcOrd="0" destOrd="1" presId="urn:microsoft.com/office/officeart/2005/8/layout/list1"/>
    <dgm:cxn modelId="{9EF0D12F-B61F-4DC7-A90F-87913FF5B034}" srcId="{CA4D5341-E219-42FF-A32C-63373C118DCE}" destId="{A8D486AA-D15D-4EAE-BC4B-508E2228CEA2}" srcOrd="8" destOrd="0" parTransId="{15317893-8AFD-45C5-B0AB-09C5C802F5EF}" sibTransId="{90AD60AA-59B4-4A12-88E8-E0B922F0525B}"/>
    <dgm:cxn modelId="{DFE13E31-7321-4E91-873F-AD871F25F07A}" srcId="{B6E06B7B-2556-4E0B-ADA7-B9E26D9A13D8}" destId="{0168D09A-A2FB-4145-A57F-0A8C2BA45CD2}" srcOrd="3" destOrd="0" parTransId="{33D0DED8-5981-4A3F-B4DB-D741A4AE4F31}" sibTransId="{7CB6A2CD-A0DD-4345-A7AE-4E272B6CE32C}"/>
    <dgm:cxn modelId="{44B88831-FDD0-484F-AFDB-FAF8DD68D8D2}" srcId="{CA4D5341-E219-42FF-A32C-63373C118DCE}" destId="{012ADF16-F2A4-461E-8AE0-A2D36BA6DC6F}" srcOrd="2" destOrd="0" parTransId="{C6D30897-B591-465B-82B4-54BD6DD35AC2}" sibTransId="{B92A0E4B-D8E9-4CBA-A1B0-223348552B75}"/>
    <dgm:cxn modelId="{83F6AD35-120D-4771-9055-A1DCDC2443C4}" type="presOf" srcId="{012ADF16-F2A4-461E-8AE0-A2D36BA6DC6F}" destId="{AE822432-3238-42F0-91F3-FD134F8086A7}" srcOrd="0" destOrd="2" presId="urn:microsoft.com/office/officeart/2005/8/layout/list1"/>
    <dgm:cxn modelId="{B75D2536-014C-4E17-A014-9309480ECD2E}" type="presOf" srcId="{B6E06B7B-2556-4E0B-ADA7-B9E26D9A13D8}" destId="{0752DD96-35C9-4AE2-B42A-08C129A2495D}" srcOrd="1" destOrd="0" presId="urn:microsoft.com/office/officeart/2005/8/layout/list1"/>
    <dgm:cxn modelId="{0AE45640-8704-422A-9895-2ECE62AB64E3}" type="presOf" srcId="{6F4A8B05-2BF9-49C6-A45E-265EA213B09E}" destId="{AE822432-3238-42F0-91F3-FD134F8086A7}" srcOrd="0" destOrd="3" presId="urn:microsoft.com/office/officeart/2005/8/layout/list1"/>
    <dgm:cxn modelId="{1A870F5C-B3B5-40F6-A7ED-E06D15D4C844}" type="presOf" srcId="{01772CCC-3A86-42C4-957C-14DF15C7E3DD}" destId="{6DF0C71A-D09E-40D4-AC2C-C3967C7E30F8}" srcOrd="0" destOrd="5" presId="urn:microsoft.com/office/officeart/2005/8/layout/list1"/>
    <dgm:cxn modelId="{39C6EA61-94D4-4D89-8F31-40D50D73B35E}" srcId="{B6E06B7B-2556-4E0B-ADA7-B9E26D9A13D8}" destId="{6AFC8B64-3D54-4CC6-ADE0-DC05F529B66B}" srcOrd="2" destOrd="0" parTransId="{F6C28DB5-CB7A-47DA-9F73-4A38F5C15AA7}" sibTransId="{3DD088C8-CEBE-4079-B195-5540B081E02A}"/>
    <dgm:cxn modelId="{D5510962-C5F1-4852-946F-29487A0A7CD7}" type="presOf" srcId="{6AFC8B64-3D54-4CC6-ADE0-DC05F529B66B}" destId="{DE27356D-0760-433D-BE70-63A5C1051A33}" srcOrd="0" destOrd="2" presId="urn:microsoft.com/office/officeart/2005/8/layout/list1"/>
    <dgm:cxn modelId="{0A2D5D43-F5C4-46FB-B18B-7090B6C95BF4}" srcId="{CA4D5341-E219-42FF-A32C-63373C118DCE}" destId="{A3AA22DE-FAF8-47CD-BCE2-3DB24DED6392}" srcOrd="1" destOrd="0" parTransId="{5E523BE7-FAFD-42F5-A69A-11A4CDDD8454}" sibTransId="{C95FD28C-B8D9-48D0-9BC6-D1467C6FC777}"/>
    <dgm:cxn modelId="{3A2E4D43-14B0-48B8-BD7B-793280545E55}" type="presOf" srcId="{58BB3395-21C3-47B5-90B0-99ACE77D8902}" destId="{6DF0C71A-D09E-40D4-AC2C-C3967C7E30F8}" srcOrd="0" destOrd="1" presId="urn:microsoft.com/office/officeart/2005/8/layout/list1"/>
    <dgm:cxn modelId="{BFC71064-8A8F-4E41-B29A-C891930AA9F0}" srcId="{B6E06B7B-2556-4E0B-ADA7-B9E26D9A13D8}" destId="{D2995661-5FF4-4ACC-AE27-C4AD7014B800}" srcOrd="0" destOrd="0" parTransId="{A0199158-4F61-4CB3-9B6B-01275E2B41AC}" sibTransId="{A029A386-5D4A-4CEF-B330-3003F9638A07}"/>
    <dgm:cxn modelId="{8D8AAA66-9481-42EA-B948-5439829972B8}" type="presOf" srcId="{B6E06B7B-2556-4E0B-ADA7-B9E26D9A13D8}" destId="{C105299F-147D-437C-A457-2E328424AB2A}" srcOrd="0" destOrd="0" presId="urn:microsoft.com/office/officeart/2005/8/layout/list1"/>
    <dgm:cxn modelId="{25DDF666-FC9F-457A-B544-D83058A97EA6}" srcId="{3C875127-B782-457A-9B81-4B2F4EC03FFE}" destId="{754585A5-3561-450B-A5AB-087C6E855490}" srcOrd="3" destOrd="0" parTransId="{2915C8AE-F835-4DEA-A346-0FB341E8C2A1}" sibTransId="{3C0BDF8D-A67A-48A6-9593-A773A8904D59}"/>
    <dgm:cxn modelId="{B91B5348-B710-4678-8482-4A21B43EED56}" srcId="{4666386E-0F67-4694-AF10-54F328AC2CB0}" destId="{A0FCBB7A-80AF-46AD-9B0C-158E41020226}" srcOrd="2" destOrd="0" parTransId="{BCF6C3FA-4E34-4F22-A0BD-A0AE01E62F39}" sibTransId="{A10D7243-269E-42C2-A732-84712A604566}"/>
    <dgm:cxn modelId="{4D869E68-586C-4918-9196-FFCAD08A11B6}" srcId="{CA4D5341-E219-42FF-A32C-63373C118DCE}" destId="{5DF4F10A-3FA5-43DB-8B57-0161DDB11425}" srcOrd="4" destOrd="0" parTransId="{1553FCB9-FA0E-4BCD-A5E1-0A5538BA016E}" sibTransId="{82C3B1CB-24DB-45E6-BD87-D359E3C456E9}"/>
    <dgm:cxn modelId="{EB889669-97C3-43F9-B615-A3B99B8643FB}" srcId="{4666386E-0F67-4694-AF10-54F328AC2CB0}" destId="{01772CCC-3A86-42C4-957C-14DF15C7E3DD}" srcOrd="5" destOrd="0" parTransId="{49BC2B88-BAE7-4191-8A94-2AE67C0BA681}" sibTransId="{C4772CA8-5351-4AC6-8565-F1382F937F6A}"/>
    <dgm:cxn modelId="{7FFCD969-F908-4399-8D27-FE01B28706C7}" type="presOf" srcId="{D2995661-5FF4-4ACC-AE27-C4AD7014B800}" destId="{DE27356D-0760-433D-BE70-63A5C1051A33}" srcOrd="0" destOrd="0" presId="urn:microsoft.com/office/officeart/2005/8/layout/list1"/>
    <dgm:cxn modelId="{CBBF196B-0683-48EA-A913-38FE8F2751E6}" srcId="{754585A5-3561-450B-A5AB-087C6E855490}" destId="{4DEE12A3-11AA-4987-B86E-33303FC56F00}" srcOrd="1" destOrd="0" parTransId="{1E851D55-EB8D-4098-B269-363AF8A78CAF}" sibTransId="{7831EA01-5777-4C61-BB57-03F4F076E8C2}"/>
    <dgm:cxn modelId="{D25D964D-AE12-476F-B391-AAAC140B9452}" type="presOf" srcId="{BDF55119-DA81-466F-82BA-E57AFEF50E67}" destId="{DE27356D-0760-433D-BE70-63A5C1051A33}" srcOrd="0" destOrd="1" presId="urn:microsoft.com/office/officeart/2005/8/layout/list1"/>
    <dgm:cxn modelId="{34BAF54D-15E2-4405-B919-4BCCE7CFD158}" type="presOf" srcId="{4DEE12A3-11AA-4987-B86E-33303FC56F00}" destId="{F5CF3B1A-D6E7-4D3F-AE8D-54439A5D0682}" srcOrd="0" destOrd="1" presId="urn:microsoft.com/office/officeart/2005/8/layout/list1"/>
    <dgm:cxn modelId="{ACCF7F4E-973E-41D8-9E59-F9C9709DDF6F}" srcId="{FF73B812-7D62-4FA9-9EC5-A495809EF275}" destId="{C0338A27-588E-4967-9FDF-2E33607CF140}" srcOrd="0" destOrd="0" parTransId="{A4C81C2A-BADD-4C3E-8001-D99D95730318}" sibTransId="{81A8C581-54E3-4F12-A01E-F9B3F70CEDAC}"/>
    <dgm:cxn modelId="{BCD0C34E-CB06-489D-803D-C4C8DBDB4A63}" type="presOf" srcId="{6CBDBF9D-2714-415A-A6F7-FAAD8C4CF0E2}" destId="{AE822432-3238-42F0-91F3-FD134F8086A7}" srcOrd="0" destOrd="0" presId="urn:microsoft.com/office/officeart/2005/8/layout/list1"/>
    <dgm:cxn modelId="{BB872C71-19AD-4032-ADE8-3CEFABE759E9}" type="presOf" srcId="{FF73B812-7D62-4FA9-9EC5-A495809EF275}" destId="{C4AEF5EA-5B24-4809-AD79-1E7D6859C530}" srcOrd="1" destOrd="0" presId="urn:microsoft.com/office/officeart/2005/8/layout/list1"/>
    <dgm:cxn modelId="{57513451-9717-49D5-B1F0-9E3F43F2C10A}" type="presOf" srcId="{94760938-D35D-4EB7-8149-3F40DD74BE8E}" destId="{64635512-87F7-41D8-8D3A-93F440847026}" srcOrd="0" destOrd="2" presId="urn:microsoft.com/office/officeart/2005/8/layout/list1"/>
    <dgm:cxn modelId="{8E781953-4F4E-4392-9121-9F4A1490CBB9}" type="presOf" srcId="{CA4D5341-E219-42FF-A32C-63373C118DCE}" destId="{4F6479AA-93E6-44DC-8E43-53AE04FCCD3B}" srcOrd="0" destOrd="0" presId="urn:microsoft.com/office/officeart/2005/8/layout/list1"/>
    <dgm:cxn modelId="{5B427F75-F0F6-4DDA-AC72-3B99858008CC}" srcId="{754585A5-3561-450B-A5AB-087C6E855490}" destId="{0D7E3EB9-1543-4954-AE26-5B7CEE88F455}" srcOrd="0" destOrd="0" parTransId="{6FDB5EA7-2A01-4513-8F5F-D3C5F4E8F49D}" sibTransId="{6F2DF64F-5BF8-418F-B87A-61A85598E2FE}"/>
    <dgm:cxn modelId="{15F6BE55-2CAF-43D8-8C14-D76D2E3272E3}" srcId="{754585A5-3561-450B-A5AB-087C6E855490}" destId="{730E947C-1D2B-41BC-A147-A97F29BE2A62}" srcOrd="4" destOrd="0" parTransId="{D4E45D8F-8697-4C66-956F-B4B6CA803E9A}" sibTransId="{2145588C-F9DD-4E27-806B-EEC5CFD2F153}"/>
    <dgm:cxn modelId="{484EB85A-E6C3-47FB-8ED7-174684912552}" type="presOf" srcId="{0168D09A-A2FB-4145-A57F-0A8C2BA45CD2}" destId="{DE27356D-0760-433D-BE70-63A5C1051A33}" srcOrd="0" destOrd="3" presId="urn:microsoft.com/office/officeart/2005/8/layout/list1"/>
    <dgm:cxn modelId="{C7272580-EB90-4412-81E2-06F2A68CA8F8}" type="presOf" srcId="{3C875127-B782-457A-9B81-4B2F4EC03FFE}" destId="{D5099D35-1870-49B1-B445-06C97340E9BB}" srcOrd="0" destOrd="0" presId="urn:microsoft.com/office/officeart/2005/8/layout/list1"/>
    <dgm:cxn modelId="{14CC8D81-A78A-454D-8621-2B84C1B5C5DB}" srcId="{FF73B812-7D62-4FA9-9EC5-A495809EF275}" destId="{71E4907D-EDA8-4343-8B21-660334DC045C}" srcOrd="1" destOrd="0" parTransId="{20E75199-60CF-444A-92E4-80F9B6DDBB9D}" sibTransId="{B5A1D594-9920-417E-8A79-4518EB4307A4}"/>
    <dgm:cxn modelId="{5C300787-0F6B-4F43-92A1-D5AE74804E40}" srcId="{B6E06B7B-2556-4E0B-ADA7-B9E26D9A13D8}" destId="{BDF55119-DA81-466F-82BA-E57AFEF50E67}" srcOrd="1" destOrd="0" parTransId="{EAFA5F6C-F2D1-4D28-8E59-DD90091CA4BE}" sibTransId="{13FA033F-EA99-409B-B2FB-ECA45340127D}"/>
    <dgm:cxn modelId="{E7742E8A-BA72-472C-8CC9-265053878BAF}" type="presOf" srcId="{CA4D5341-E219-42FF-A32C-63373C118DCE}" destId="{446EDC49-A82E-468D-9A65-728AB9FD0865}" srcOrd="1" destOrd="0" presId="urn:microsoft.com/office/officeart/2005/8/layout/list1"/>
    <dgm:cxn modelId="{2EB42E92-A678-437C-9704-959520F4F711}" type="presOf" srcId="{754585A5-3561-450B-A5AB-087C6E855490}" destId="{B5B93679-1706-4CA0-A59E-5BB4D888864D}" srcOrd="1" destOrd="0" presId="urn:microsoft.com/office/officeart/2005/8/layout/list1"/>
    <dgm:cxn modelId="{2181E096-8F6E-47A1-B07F-DB1A694FEEF4}" type="presOf" srcId="{A8D486AA-D15D-4EAE-BC4B-508E2228CEA2}" destId="{AE822432-3238-42F0-91F3-FD134F8086A7}" srcOrd="0" destOrd="8" presId="urn:microsoft.com/office/officeart/2005/8/layout/list1"/>
    <dgm:cxn modelId="{2E4DF29D-04D9-4C38-90F6-5DAEF5EE6A41}" srcId="{4666386E-0F67-4694-AF10-54F328AC2CB0}" destId="{8638C090-7EB6-459D-8D4A-D334769C453A}" srcOrd="0" destOrd="0" parTransId="{58E74A45-BF31-4BB3-81C8-D83AAC366263}" sibTransId="{98B3CB2A-0E6E-4D38-B284-1CF63F78D85E}"/>
    <dgm:cxn modelId="{EC2E299F-8E7C-41D0-8346-BBC05CBD04D8}" srcId="{3C875127-B782-457A-9B81-4B2F4EC03FFE}" destId="{CA4D5341-E219-42FF-A32C-63373C118DCE}" srcOrd="0" destOrd="0" parTransId="{892F4156-FD93-4CB3-9D85-56709186B8DA}" sibTransId="{7B5909BC-B45D-4040-B3AD-261EC4E8977A}"/>
    <dgm:cxn modelId="{2B130DA5-5249-457A-89F4-B3589579E886}" type="presOf" srcId="{69D7E5B3-E7AA-4B9C-A06E-EB1D59B73D64}" destId="{6DF0C71A-D09E-40D4-AC2C-C3967C7E30F8}" srcOrd="0" destOrd="3" presId="urn:microsoft.com/office/officeart/2005/8/layout/list1"/>
    <dgm:cxn modelId="{08B616A8-10CF-44BD-82D3-3F5ACC9D24CE}" srcId="{3C875127-B782-457A-9B81-4B2F4EC03FFE}" destId="{FF73B812-7D62-4FA9-9EC5-A495809EF275}" srcOrd="1" destOrd="0" parTransId="{A0C121F7-67DF-4231-AE41-D1D35216195D}" sibTransId="{A750812F-633F-49E0-A7D6-99ED68D262D7}"/>
    <dgm:cxn modelId="{CCCF68A8-E281-44B5-B46F-E7605CA92868}" type="presOf" srcId="{0D7E3EB9-1543-4954-AE26-5B7CEE88F455}" destId="{F5CF3B1A-D6E7-4D3F-AE8D-54439A5D0682}" srcOrd="0" destOrd="0" presId="urn:microsoft.com/office/officeart/2005/8/layout/list1"/>
    <dgm:cxn modelId="{98ED51AA-1491-49F2-A8CB-14A16E38F082}" srcId="{4666386E-0F67-4694-AF10-54F328AC2CB0}" destId="{D6D01E11-A486-479E-953F-7A95359E1205}" srcOrd="4" destOrd="0" parTransId="{35AAD333-9656-42BE-89AD-7930AAFAF1C6}" sibTransId="{834EDC54-1B76-4D14-A8F2-FB25848219CA}"/>
    <dgm:cxn modelId="{7E9686B9-AAAA-4E25-9D06-6EDD3DA9DC73}" type="presOf" srcId="{D6D01E11-A486-479E-953F-7A95359E1205}" destId="{6DF0C71A-D09E-40D4-AC2C-C3967C7E30F8}" srcOrd="0" destOrd="4" presId="urn:microsoft.com/office/officeart/2005/8/layout/list1"/>
    <dgm:cxn modelId="{CDD2A8CD-58F1-4701-9124-9CA03046D15A}" type="presOf" srcId="{FF73B812-7D62-4FA9-9EC5-A495809EF275}" destId="{CDFEDA02-622C-44AC-A278-0524D54A17FA}" srcOrd="0" destOrd="0" presId="urn:microsoft.com/office/officeart/2005/8/layout/list1"/>
    <dgm:cxn modelId="{292E13CF-380E-4417-A38F-F326EBDDB25C}" type="presOf" srcId="{A0FCBB7A-80AF-46AD-9B0C-158E41020226}" destId="{6DF0C71A-D09E-40D4-AC2C-C3967C7E30F8}" srcOrd="0" destOrd="2" presId="urn:microsoft.com/office/officeart/2005/8/layout/list1"/>
    <dgm:cxn modelId="{BCBF3CD4-05CB-4249-8DC9-566FC4E621BC}" srcId="{754585A5-3561-450B-A5AB-087C6E855490}" destId="{48B4DD29-5DA2-4216-B6CA-AA571B840430}" srcOrd="2" destOrd="0" parTransId="{918416AA-E23A-4276-A9C4-F865284862DC}" sibTransId="{FB62968F-E2A1-4350-BD4C-9011207F3852}"/>
    <dgm:cxn modelId="{332B56DD-A6A4-432C-A2D3-2C0B694DB398}" srcId="{3C875127-B782-457A-9B81-4B2F4EC03FFE}" destId="{B6E06B7B-2556-4E0B-ADA7-B9E26D9A13D8}" srcOrd="4" destOrd="0" parTransId="{78AA7090-5C69-434D-A345-E4DE1B637E8A}" sibTransId="{602F2335-2F72-413F-9609-AF7E8881C52E}"/>
    <dgm:cxn modelId="{006F07DF-0109-4220-8F05-25CDF88AB874}" type="presOf" srcId="{A3AA22DE-FAF8-47CD-BCE2-3DB24DED6392}" destId="{AE822432-3238-42F0-91F3-FD134F8086A7}" srcOrd="0" destOrd="1" presId="urn:microsoft.com/office/officeart/2005/8/layout/list1"/>
    <dgm:cxn modelId="{451B38DF-F8A9-4C53-B5F1-837374BB770A}" srcId="{4666386E-0F67-4694-AF10-54F328AC2CB0}" destId="{58BB3395-21C3-47B5-90B0-99ACE77D8902}" srcOrd="1" destOrd="0" parTransId="{DE315874-D722-4F97-828C-1A49B44D87C5}" sibTransId="{CAFA5773-C7D5-4211-BC49-648C1F8CE32B}"/>
    <dgm:cxn modelId="{59D073E4-CCBF-4C75-AFB7-01AAABBBB4F5}" type="presOf" srcId="{CFDE486A-01B8-4484-AB40-7BD35983821E}" destId="{AE822432-3238-42F0-91F3-FD134F8086A7}" srcOrd="0" destOrd="7" presId="urn:microsoft.com/office/officeart/2005/8/layout/list1"/>
    <dgm:cxn modelId="{B2700EEC-49BE-4918-9076-B0D5A72BB09D}" srcId="{CA4D5341-E219-42FF-A32C-63373C118DCE}" destId="{6CBDBF9D-2714-415A-A6F7-FAAD8C4CF0E2}" srcOrd="0" destOrd="0" parTransId="{E3F0DBB1-5369-45E4-9B38-13345181B173}" sibTransId="{D531F47C-81C3-49C3-9FDF-626DB636E4E1}"/>
    <dgm:cxn modelId="{E8D6E6EF-5E93-4BD5-B6D0-8FB99074EDA2}" type="presOf" srcId="{4666386E-0F67-4694-AF10-54F328AC2CB0}" destId="{14DEF9D3-BB33-4B57-B4D0-435FE6E2BE6B}" srcOrd="1" destOrd="0" presId="urn:microsoft.com/office/officeart/2005/8/layout/list1"/>
    <dgm:cxn modelId="{0D4FD9F1-A0C6-4221-85C8-82EFF4986910}" type="presOf" srcId="{5DF4F10A-3FA5-43DB-8B57-0161DDB11425}" destId="{AE822432-3238-42F0-91F3-FD134F8086A7}" srcOrd="0" destOrd="4" presId="urn:microsoft.com/office/officeart/2005/8/layout/list1"/>
    <dgm:cxn modelId="{719724F6-7730-49ED-A043-9CE39371DB3C}" srcId="{CA4D5341-E219-42FF-A32C-63373C118DCE}" destId="{53A422A2-A02C-422C-B9FB-407B42011665}" srcOrd="5" destOrd="0" parTransId="{D350AF63-D27A-409E-BD92-0CB5C978AE91}" sibTransId="{36797FD4-F62A-44F4-9BCF-3704171CA7C0}"/>
    <dgm:cxn modelId="{74A5F6F6-0DBD-4ED1-A5C3-DC97D5D15C67}" type="presOf" srcId="{730E947C-1D2B-41BC-A147-A97F29BE2A62}" destId="{F5CF3B1A-D6E7-4D3F-AE8D-54439A5D0682}" srcOrd="0" destOrd="4" presId="urn:microsoft.com/office/officeart/2005/8/layout/list1"/>
    <dgm:cxn modelId="{B1E121F9-C9C3-4450-9359-F0722893DAEE}" type="presOf" srcId="{D04BDCB2-90C7-4C28-857D-0292CB1B8D6A}" destId="{AE822432-3238-42F0-91F3-FD134F8086A7}" srcOrd="0" destOrd="6" presId="urn:microsoft.com/office/officeart/2005/8/layout/list1"/>
    <dgm:cxn modelId="{673562FC-FF3D-4AC9-B89A-19C5EF520FEB}" type="presOf" srcId="{754585A5-3561-450B-A5AB-087C6E855490}" destId="{1C1966CA-9C6B-479B-A83E-D0C487CFD2D3}" srcOrd="0" destOrd="0" presId="urn:microsoft.com/office/officeart/2005/8/layout/list1"/>
    <dgm:cxn modelId="{90B4DEFC-5CC4-49B9-B00F-A2E683E5D0EE}" type="presOf" srcId="{D974963C-29D1-4967-B8C7-2F7D5CBEE094}" destId="{F5CF3B1A-D6E7-4D3F-AE8D-54439A5D0682}" srcOrd="0" destOrd="3" presId="urn:microsoft.com/office/officeart/2005/8/layout/list1"/>
    <dgm:cxn modelId="{D16A3EFE-3018-4131-9729-1F0DA1BA522E}" type="presOf" srcId="{4666386E-0F67-4694-AF10-54F328AC2CB0}" destId="{7829690D-D5D9-4173-A6D3-20F8BC09716C}" srcOrd="0" destOrd="0" presId="urn:microsoft.com/office/officeart/2005/8/layout/list1"/>
    <dgm:cxn modelId="{A08E41FF-92F4-441B-9110-9E08BF453116}" srcId="{4666386E-0F67-4694-AF10-54F328AC2CB0}" destId="{69D7E5B3-E7AA-4B9C-A06E-EB1D59B73D64}" srcOrd="3" destOrd="0" parTransId="{B9014FFF-8A00-46CD-8CE7-F07FE51FCB9C}" sibTransId="{1E1807B6-E1BD-42D6-A537-C92720917B1A}"/>
    <dgm:cxn modelId="{50EB545B-6F98-449F-AFF6-DFD884EE4A63}" type="presParOf" srcId="{D5099D35-1870-49B1-B445-06C97340E9BB}" destId="{D596621F-5E26-4C12-8EE5-46724A806C7F}" srcOrd="0" destOrd="0" presId="urn:microsoft.com/office/officeart/2005/8/layout/list1"/>
    <dgm:cxn modelId="{07038D5E-D874-4906-8976-CAD435CD1F7C}" type="presParOf" srcId="{D596621F-5E26-4C12-8EE5-46724A806C7F}" destId="{4F6479AA-93E6-44DC-8E43-53AE04FCCD3B}" srcOrd="0" destOrd="0" presId="urn:microsoft.com/office/officeart/2005/8/layout/list1"/>
    <dgm:cxn modelId="{AD24B0DE-1619-4410-A337-2CC6098FBC5A}" type="presParOf" srcId="{D596621F-5E26-4C12-8EE5-46724A806C7F}" destId="{446EDC49-A82E-468D-9A65-728AB9FD0865}" srcOrd="1" destOrd="0" presId="urn:microsoft.com/office/officeart/2005/8/layout/list1"/>
    <dgm:cxn modelId="{80CE62C2-B9AF-4104-8203-9A1986A2B096}" type="presParOf" srcId="{D5099D35-1870-49B1-B445-06C97340E9BB}" destId="{0F74E6D7-56B5-48D0-B3A6-F325F88622FF}" srcOrd="1" destOrd="0" presId="urn:microsoft.com/office/officeart/2005/8/layout/list1"/>
    <dgm:cxn modelId="{709C008E-37FB-4693-9A34-47696637F568}" type="presParOf" srcId="{D5099D35-1870-49B1-B445-06C97340E9BB}" destId="{AE822432-3238-42F0-91F3-FD134F8086A7}" srcOrd="2" destOrd="0" presId="urn:microsoft.com/office/officeart/2005/8/layout/list1"/>
    <dgm:cxn modelId="{131D0121-BA60-4C5F-A099-15D224CBB052}" type="presParOf" srcId="{D5099D35-1870-49B1-B445-06C97340E9BB}" destId="{96F63E9E-2CEF-48D8-B065-F87A1B8B77C1}" srcOrd="3" destOrd="0" presId="urn:microsoft.com/office/officeart/2005/8/layout/list1"/>
    <dgm:cxn modelId="{8437A258-1060-46AB-A83D-63BC9D5DD97C}" type="presParOf" srcId="{D5099D35-1870-49B1-B445-06C97340E9BB}" destId="{81E1BF00-5FF5-4AEA-B28D-6D2BD3D11893}" srcOrd="4" destOrd="0" presId="urn:microsoft.com/office/officeart/2005/8/layout/list1"/>
    <dgm:cxn modelId="{A4DDFBB2-B817-4ED3-86D3-3760AEAF870E}" type="presParOf" srcId="{81E1BF00-5FF5-4AEA-B28D-6D2BD3D11893}" destId="{CDFEDA02-622C-44AC-A278-0524D54A17FA}" srcOrd="0" destOrd="0" presId="urn:microsoft.com/office/officeart/2005/8/layout/list1"/>
    <dgm:cxn modelId="{781A414A-A3DD-4018-808A-B51E49EEE151}" type="presParOf" srcId="{81E1BF00-5FF5-4AEA-B28D-6D2BD3D11893}" destId="{C4AEF5EA-5B24-4809-AD79-1E7D6859C530}" srcOrd="1" destOrd="0" presId="urn:microsoft.com/office/officeart/2005/8/layout/list1"/>
    <dgm:cxn modelId="{96D3EEA5-477A-41CF-AA2F-3A1C89C041FF}" type="presParOf" srcId="{D5099D35-1870-49B1-B445-06C97340E9BB}" destId="{758AA158-A5C8-4FD3-88F4-EA11ACD8C0D9}" srcOrd="5" destOrd="0" presId="urn:microsoft.com/office/officeart/2005/8/layout/list1"/>
    <dgm:cxn modelId="{CB9AA458-6966-4EB4-8903-37ADFD3192EC}" type="presParOf" srcId="{D5099D35-1870-49B1-B445-06C97340E9BB}" destId="{64635512-87F7-41D8-8D3A-93F440847026}" srcOrd="6" destOrd="0" presId="urn:microsoft.com/office/officeart/2005/8/layout/list1"/>
    <dgm:cxn modelId="{B7BCFFC1-7554-42AF-99E9-98893F0ABD6D}" type="presParOf" srcId="{D5099D35-1870-49B1-B445-06C97340E9BB}" destId="{6F55399B-0020-42AD-A4CE-88102D19971B}" srcOrd="7" destOrd="0" presId="urn:microsoft.com/office/officeart/2005/8/layout/list1"/>
    <dgm:cxn modelId="{CE06F201-8EB5-45D4-8726-45E832F892AE}" type="presParOf" srcId="{D5099D35-1870-49B1-B445-06C97340E9BB}" destId="{7EFB97E2-A5F9-4661-9B1E-1C16E70CA222}" srcOrd="8" destOrd="0" presId="urn:microsoft.com/office/officeart/2005/8/layout/list1"/>
    <dgm:cxn modelId="{2000E949-2832-4949-8D61-2202BABF2514}" type="presParOf" srcId="{7EFB97E2-A5F9-4661-9B1E-1C16E70CA222}" destId="{7829690D-D5D9-4173-A6D3-20F8BC09716C}" srcOrd="0" destOrd="0" presId="urn:microsoft.com/office/officeart/2005/8/layout/list1"/>
    <dgm:cxn modelId="{D6FC49DA-EE37-475F-BAB0-3274E2332A95}" type="presParOf" srcId="{7EFB97E2-A5F9-4661-9B1E-1C16E70CA222}" destId="{14DEF9D3-BB33-4B57-B4D0-435FE6E2BE6B}" srcOrd="1" destOrd="0" presId="urn:microsoft.com/office/officeart/2005/8/layout/list1"/>
    <dgm:cxn modelId="{095B91C0-5F51-4326-AADE-44FB6C5D7C9B}" type="presParOf" srcId="{D5099D35-1870-49B1-B445-06C97340E9BB}" destId="{74E4069B-7B49-4924-9955-080A9234B60E}" srcOrd="9" destOrd="0" presId="urn:microsoft.com/office/officeart/2005/8/layout/list1"/>
    <dgm:cxn modelId="{69FABF9E-88BB-4EED-B3B2-E56DF4E110F8}" type="presParOf" srcId="{D5099D35-1870-49B1-B445-06C97340E9BB}" destId="{6DF0C71A-D09E-40D4-AC2C-C3967C7E30F8}" srcOrd="10" destOrd="0" presId="urn:microsoft.com/office/officeart/2005/8/layout/list1"/>
    <dgm:cxn modelId="{F35858C3-7187-493F-BF11-70AA5E820D13}" type="presParOf" srcId="{D5099D35-1870-49B1-B445-06C97340E9BB}" destId="{B3EB5FCE-F0F3-417D-A899-5E208DE33A38}" srcOrd="11" destOrd="0" presId="urn:microsoft.com/office/officeart/2005/8/layout/list1"/>
    <dgm:cxn modelId="{0C4F77DF-5DE6-44AC-8097-E0BA672347B3}" type="presParOf" srcId="{D5099D35-1870-49B1-B445-06C97340E9BB}" destId="{41CBAD80-A4B6-42EE-A029-4F208B54E268}" srcOrd="12" destOrd="0" presId="urn:microsoft.com/office/officeart/2005/8/layout/list1"/>
    <dgm:cxn modelId="{3B484CD8-1194-4CB6-B0F5-C21B195BC08C}" type="presParOf" srcId="{41CBAD80-A4B6-42EE-A029-4F208B54E268}" destId="{1C1966CA-9C6B-479B-A83E-D0C487CFD2D3}" srcOrd="0" destOrd="0" presId="urn:microsoft.com/office/officeart/2005/8/layout/list1"/>
    <dgm:cxn modelId="{3748D46F-F58B-402D-8B8A-0B8757AC7346}" type="presParOf" srcId="{41CBAD80-A4B6-42EE-A029-4F208B54E268}" destId="{B5B93679-1706-4CA0-A59E-5BB4D888864D}" srcOrd="1" destOrd="0" presId="urn:microsoft.com/office/officeart/2005/8/layout/list1"/>
    <dgm:cxn modelId="{6D10DBBE-0DA0-49CE-BA3B-E9349765E34B}" type="presParOf" srcId="{D5099D35-1870-49B1-B445-06C97340E9BB}" destId="{3D483A1D-887F-48F8-803B-3C6D04512633}" srcOrd="13" destOrd="0" presId="urn:microsoft.com/office/officeart/2005/8/layout/list1"/>
    <dgm:cxn modelId="{758BA507-D7BC-4405-A77F-26431EF856BA}" type="presParOf" srcId="{D5099D35-1870-49B1-B445-06C97340E9BB}" destId="{F5CF3B1A-D6E7-4D3F-AE8D-54439A5D0682}" srcOrd="14" destOrd="0" presId="urn:microsoft.com/office/officeart/2005/8/layout/list1"/>
    <dgm:cxn modelId="{B3CAE044-798A-452B-8F1B-B902F7D2CAF8}" type="presParOf" srcId="{D5099D35-1870-49B1-B445-06C97340E9BB}" destId="{F1776458-67AD-43F3-9881-2FFE957E0AC1}" srcOrd="15" destOrd="0" presId="urn:microsoft.com/office/officeart/2005/8/layout/list1"/>
    <dgm:cxn modelId="{DE22C94E-20BA-4839-BF35-DC3E95A086C6}" type="presParOf" srcId="{D5099D35-1870-49B1-B445-06C97340E9BB}" destId="{22EEDC65-CE66-4BA1-8392-07109997C4A8}" srcOrd="16" destOrd="0" presId="urn:microsoft.com/office/officeart/2005/8/layout/list1"/>
    <dgm:cxn modelId="{D91F07BC-9D09-4927-80C7-89672431C351}" type="presParOf" srcId="{22EEDC65-CE66-4BA1-8392-07109997C4A8}" destId="{C105299F-147D-437C-A457-2E328424AB2A}" srcOrd="0" destOrd="0" presId="urn:microsoft.com/office/officeart/2005/8/layout/list1"/>
    <dgm:cxn modelId="{A4022912-8132-4276-BD07-97BADC8EA79D}" type="presParOf" srcId="{22EEDC65-CE66-4BA1-8392-07109997C4A8}" destId="{0752DD96-35C9-4AE2-B42A-08C129A2495D}" srcOrd="1" destOrd="0" presId="urn:microsoft.com/office/officeart/2005/8/layout/list1"/>
    <dgm:cxn modelId="{A734A069-942E-44D6-9429-CA585A23B350}" type="presParOf" srcId="{D5099D35-1870-49B1-B445-06C97340E9BB}" destId="{DB5EF2FB-7216-450A-8E58-0F3C37A95B4A}" srcOrd="17" destOrd="0" presId="urn:microsoft.com/office/officeart/2005/8/layout/list1"/>
    <dgm:cxn modelId="{B00A6CDC-61D3-4364-8F0E-754AE69A49FC}" type="presParOf" srcId="{D5099D35-1870-49B1-B445-06C97340E9BB}" destId="{DE27356D-0760-433D-BE70-63A5C1051A33}"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CA4D5341-E219-42FF-A32C-63373C118DCE}">
      <dgm:prSet custT="1"/>
      <dgm:spPr/>
      <dgm:t>
        <a:bodyPr/>
        <a:lstStyle/>
        <a:p>
          <a:r>
            <a:rPr lang="fr-FR" sz="1600" b="1"/>
            <a:t>Pillage </a:t>
          </a:r>
          <a:r>
            <a:rPr lang="fr-FR" sz="1600"/>
            <a:t>(P.32 règles) </a:t>
          </a:r>
          <a:endParaRPr lang="fr-FR" sz="1600" b="1"/>
        </a:p>
      </dgm:t>
    </dgm:pt>
    <dgm:pt modelId="{892F4156-FD93-4CB3-9D85-56709186B8DA}" type="parTrans" cxnId="{EC2E299F-8E7C-41D0-8346-BBC05CBD04D8}">
      <dgm:prSet/>
      <dgm:spPr/>
      <dgm:t>
        <a:bodyPr/>
        <a:lstStyle/>
        <a:p>
          <a:endParaRPr lang="fr-FR"/>
        </a:p>
      </dgm:t>
    </dgm:pt>
    <dgm:pt modelId="{7B5909BC-B45D-4040-B3AD-261EC4E8977A}" type="sibTrans" cxnId="{EC2E299F-8E7C-41D0-8346-BBC05CBD04D8}">
      <dgm:prSet/>
      <dgm:spPr/>
      <dgm:t>
        <a:bodyPr/>
        <a:lstStyle/>
        <a:p>
          <a:endParaRPr lang="fr-FR"/>
        </a:p>
      </dgm:t>
    </dgm:pt>
    <dgm:pt modelId="{6CBDBF9D-2714-415A-A6F7-FAAD8C4CF0E2}">
      <dgm:prSet custT="1"/>
      <dgm:spPr/>
      <dgm:t>
        <a:bodyPr/>
        <a:lstStyle/>
        <a:p>
          <a:r>
            <a:rPr lang="fr-FR" sz="900"/>
            <a:t> Pillage X est une capacité qui permet à un personnage de piller tous les pions Butin et les tuiles Trésor à une portée X ou moindre, y compris ceux qui se trouvent sur son hexagone actuel. (P.32 règles) </a:t>
          </a:r>
          <a:endParaRPr lang="fr-FR" sz="900" b="0"/>
        </a:p>
      </dgm:t>
    </dgm:pt>
    <dgm:pt modelId="{E3F0DBB1-5369-45E4-9B38-13345181B173}" type="parTrans" cxnId="{B2700EEC-49BE-4918-9076-B0D5A72BB09D}">
      <dgm:prSet/>
      <dgm:spPr/>
      <dgm:t>
        <a:bodyPr/>
        <a:lstStyle/>
        <a:p>
          <a:endParaRPr lang="fr-FR"/>
        </a:p>
      </dgm:t>
    </dgm:pt>
    <dgm:pt modelId="{D531F47C-81C3-49C3-9FDF-626DB636E4E1}" type="sibTrans" cxnId="{B2700EEC-49BE-4918-9076-B0D5A72BB09D}">
      <dgm:prSet/>
      <dgm:spPr/>
      <dgm:t>
        <a:bodyPr/>
        <a:lstStyle/>
        <a:p>
          <a:endParaRPr lang="fr-FR"/>
        </a:p>
      </dgm:t>
    </dgm:pt>
    <dgm:pt modelId="{FF73B812-7D62-4FA9-9EC5-A495809EF275}">
      <dgm:prSet custT="1"/>
      <dgm:spPr/>
      <dgm:t>
        <a:bodyPr/>
        <a:lstStyle/>
        <a:p>
          <a:r>
            <a:rPr lang="fr-FR" sz="1600" b="1"/>
            <a:t>Récupération</a:t>
          </a:r>
          <a:r>
            <a:rPr lang="fr-FR" sz="1600"/>
            <a:t> (P.33 règles) </a:t>
          </a:r>
          <a:endParaRPr lang="fr-FR" sz="1600" b="1"/>
        </a:p>
      </dgm:t>
    </dgm:pt>
    <dgm:pt modelId="{A0C121F7-67DF-4231-AE41-D1D35216195D}" type="parTrans" cxnId="{08B616A8-10CF-44BD-82D3-3F5ACC9D24CE}">
      <dgm:prSet/>
      <dgm:spPr/>
      <dgm:t>
        <a:bodyPr/>
        <a:lstStyle/>
        <a:p>
          <a:endParaRPr lang="fr-FR"/>
        </a:p>
      </dgm:t>
    </dgm:pt>
    <dgm:pt modelId="{A750812F-633F-49E0-A7D6-99ED68D262D7}" type="sibTrans" cxnId="{08B616A8-10CF-44BD-82D3-3F5ACC9D24CE}">
      <dgm:prSet/>
      <dgm:spPr/>
      <dgm:t>
        <a:bodyPr/>
        <a:lstStyle/>
        <a:p>
          <a:endParaRPr lang="fr-FR"/>
        </a:p>
      </dgm:t>
    </dgm:pt>
    <dgm:pt modelId="{C0338A27-588E-4967-9FDF-2E33607CF140}">
      <dgm:prSet custT="1"/>
      <dgm:spPr/>
      <dgm:t>
        <a:bodyPr/>
        <a:lstStyle/>
        <a:p>
          <a:r>
            <a:rPr lang="fr-FR" sz="900"/>
            <a:t> L’aventurier cherche dans son paquet de cartes perdues ou sa défausse et choisit le nombre de cartes indiqué dans la capacité, puis ajoute ces cartes à sa mains.</a:t>
          </a:r>
          <a:endParaRPr lang="fr-FR" sz="900" b="0"/>
        </a:p>
      </dgm:t>
    </dgm:pt>
    <dgm:pt modelId="{A4C81C2A-BADD-4C3E-8001-D99D95730318}" type="parTrans" cxnId="{ACCF7F4E-973E-41D8-9E59-F9C9709DDF6F}">
      <dgm:prSet/>
      <dgm:spPr/>
      <dgm:t>
        <a:bodyPr/>
        <a:lstStyle/>
        <a:p>
          <a:endParaRPr lang="fr-FR"/>
        </a:p>
      </dgm:t>
    </dgm:pt>
    <dgm:pt modelId="{81A8C581-54E3-4F12-A01E-F9B3F70CEDAC}" type="sibTrans" cxnId="{ACCF7F4E-973E-41D8-9E59-F9C9709DDF6F}">
      <dgm:prSet/>
      <dgm:spPr/>
      <dgm:t>
        <a:bodyPr/>
        <a:lstStyle/>
        <a:p>
          <a:endParaRPr lang="fr-FR"/>
        </a:p>
      </dgm:t>
    </dgm:pt>
    <dgm:pt modelId="{4666386E-0F67-4694-AF10-54F328AC2CB0}">
      <dgm:prSet custT="1"/>
      <dgm:spPr/>
      <dgm:t>
        <a:bodyPr/>
        <a:lstStyle/>
        <a:p>
          <a:r>
            <a:rPr lang="fr-FR" sz="1600" b="1"/>
            <a:t>Donneur d’ordre</a:t>
          </a:r>
          <a:r>
            <a:rPr lang="fr-FR" sz="1600"/>
            <a:t> (P.33 règles) </a:t>
          </a:r>
          <a:endParaRPr lang="fr-FR" sz="1600" b="0"/>
        </a:p>
      </dgm:t>
    </dgm:pt>
    <dgm:pt modelId="{7C0CE34D-A97E-45BC-AFD5-0E0251F4C4DE}" type="parTrans" cxnId="{06548716-B7E1-4F0D-A955-03353A36B575}">
      <dgm:prSet/>
      <dgm:spPr/>
      <dgm:t>
        <a:bodyPr/>
        <a:lstStyle/>
        <a:p>
          <a:endParaRPr lang="fr-FR"/>
        </a:p>
      </dgm:t>
    </dgm:pt>
    <dgm:pt modelId="{29F0711B-BF2E-4846-8CB4-2F697513298F}" type="sibTrans" cxnId="{06548716-B7E1-4F0D-A955-03353A36B575}">
      <dgm:prSet/>
      <dgm:spPr/>
      <dgm:t>
        <a:bodyPr/>
        <a:lstStyle/>
        <a:p>
          <a:endParaRPr lang="fr-FR"/>
        </a:p>
      </dgm:t>
    </dgm:pt>
    <dgm:pt modelId="{8638C090-7EB6-459D-8D4A-D334769C453A}">
      <dgm:prSet custT="1"/>
      <dgm:spPr/>
      <dgm:t>
        <a:bodyPr/>
        <a:lstStyle/>
        <a:p>
          <a:r>
            <a:rPr lang="fr-FR" sz="900"/>
            <a:t> </a:t>
          </a:r>
          <a:r>
            <a:rPr lang="fr-FR" sz="900" b="1"/>
            <a:t>Octroyer</a:t>
          </a:r>
          <a:r>
            <a:rPr lang="fr-FR" sz="900"/>
            <a:t> : Permet à un personnage de donner une capacité à un autre personnage. Le personnage qui reçoit l'ordre effectue la capacité. S’il s'agit de l'invocation d'un aventurier ou d’un allié du scénario, le donneur d'ordre décide de la façon dont la capacité est effectuée.</a:t>
          </a:r>
        </a:p>
      </dgm:t>
    </dgm:pt>
    <dgm:pt modelId="{58E74A45-BF31-4BB3-81C8-D83AAC366263}" type="parTrans" cxnId="{2E4DF29D-04D9-4C38-90F6-5DAEF5EE6A41}">
      <dgm:prSet/>
      <dgm:spPr/>
      <dgm:t>
        <a:bodyPr/>
        <a:lstStyle/>
        <a:p>
          <a:endParaRPr lang="fr-FR"/>
        </a:p>
      </dgm:t>
    </dgm:pt>
    <dgm:pt modelId="{98B3CB2A-0E6E-4D38-B284-1CF63F78D85E}" type="sibTrans" cxnId="{2E4DF29D-04D9-4C38-90F6-5DAEF5EE6A41}">
      <dgm:prSet/>
      <dgm:spPr/>
      <dgm:t>
        <a:bodyPr/>
        <a:lstStyle/>
        <a:p>
          <a:endParaRPr lang="fr-FR"/>
        </a:p>
      </dgm:t>
    </dgm:pt>
    <dgm:pt modelId="{754585A5-3561-450B-A5AB-087C6E855490}">
      <dgm:prSet custT="1"/>
      <dgm:spPr/>
      <dgm:t>
        <a:bodyPr/>
        <a:lstStyle/>
        <a:p>
          <a:r>
            <a:rPr lang="fr-FR" sz="1600" b="1"/>
            <a:t>Objet</a:t>
          </a:r>
        </a:p>
      </dgm:t>
    </dgm:pt>
    <dgm:pt modelId="{2915C8AE-F835-4DEA-A346-0FB341E8C2A1}" type="parTrans" cxnId="{25DDF666-FC9F-457A-B544-D83058A97EA6}">
      <dgm:prSet/>
      <dgm:spPr/>
      <dgm:t>
        <a:bodyPr/>
        <a:lstStyle/>
        <a:p>
          <a:endParaRPr lang="fr-FR"/>
        </a:p>
      </dgm:t>
    </dgm:pt>
    <dgm:pt modelId="{3C0BDF8D-A67A-48A6-9593-A773A8904D59}" type="sibTrans" cxnId="{25DDF666-FC9F-457A-B544-D83058A97EA6}">
      <dgm:prSet/>
      <dgm:spPr/>
      <dgm:t>
        <a:bodyPr/>
        <a:lstStyle/>
        <a:p>
          <a:endParaRPr lang="fr-FR"/>
        </a:p>
      </dgm:t>
    </dgm:pt>
    <dgm:pt modelId="{0D7E3EB9-1543-4954-AE26-5B7CEE88F455}">
      <dgm:prSet custT="1"/>
      <dgm:spPr/>
      <dgm:t>
        <a:bodyPr/>
        <a:lstStyle/>
        <a:p>
          <a:r>
            <a:rPr lang="fr-FR" sz="900" b="0"/>
            <a:t> Les objets ne peuvent pas être transférés ou échangés entre les aventuriers. (P.35 règles)</a:t>
          </a:r>
        </a:p>
      </dgm:t>
    </dgm:pt>
    <dgm:pt modelId="{6FDB5EA7-2A01-4513-8F5F-D3C5F4E8F49D}" type="parTrans" cxnId="{5B427F75-F0F6-4DDA-AC72-3B99858008CC}">
      <dgm:prSet/>
      <dgm:spPr/>
      <dgm:t>
        <a:bodyPr/>
        <a:lstStyle/>
        <a:p>
          <a:endParaRPr lang="fr-FR"/>
        </a:p>
      </dgm:t>
    </dgm:pt>
    <dgm:pt modelId="{6F2DF64F-5BF8-418F-B87A-61A85598E2FE}" type="sibTrans" cxnId="{5B427F75-F0F6-4DDA-AC72-3B99858008CC}">
      <dgm:prSet/>
      <dgm:spPr/>
      <dgm:t>
        <a:bodyPr/>
        <a:lstStyle/>
        <a:p>
          <a:endParaRPr lang="fr-FR"/>
        </a:p>
      </dgm:t>
    </dgm:pt>
    <dgm:pt modelId="{B6E06B7B-2556-4E0B-ADA7-B9E26D9A13D8}">
      <dgm:prSet phldrT="[Texte]" custT="1"/>
      <dgm:spPr/>
      <dgm:t>
        <a:bodyPr/>
        <a:lstStyle/>
        <a:p>
          <a:r>
            <a:rPr lang="fr-FR" sz="1600" b="1"/>
            <a:t>Repos </a:t>
          </a:r>
          <a:r>
            <a:rPr lang="fr-FR" sz="1600"/>
            <a:t>(P.38 règles) </a:t>
          </a:r>
          <a:endParaRPr lang="fr-FR" sz="1600" b="1"/>
        </a:p>
      </dgm:t>
    </dgm:pt>
    <dgm:pt modelId="{78AA7090-5C69-434D-A345-E4DE1B637E8A}" type="parTrans" cxnId="{332B56DD-A6A4-432C-A2D3-2C0B694DB398}">
      <dgm:prSet/>
      <dgm:spPr/>
      <dgm:t>
        <a:bodyPr/>
        <a:lstStyle/>
        <a:p>
          <a:endParaRPr lang="fr-FR"/>
        </a:p>
      </dgm:t>
    </dgm:pt>
    <dgm:pt modelId="{602F2335-2F72-413F-9609-AF7E8881C52E}" type="sibTrans" cxnId="{332B56DD-A6A4-432C-A2D3-2C0B694DB398}">
      <dgm:prSet/>
      <dgm:spPr/>
      <dgm:t>
        <a:bodyPr/>
        <a:lstStyle/>
        <a:p>
          <a:endParaRPr lang="fr-FR"/>
        </a:p>
      </dgm:t>
    </dgm:pt>
    <dgm:pt modelId="{D2995661-5FF4-4ACC-AE27-C4AD7014B800}">
      <dgm:prSet phldrT="[Texte]" custT="1"/>
      <dgm:spPr/>
      <dgm:t>
        <a:bodyPr/>
        <a:lstStyle/>
        <a:p>
          <a:r>
            <a:rPr lang="fr-FR" sz="900"/>
            <a:t> Court : Pendant l’étape de Fin du round, l’aventurier perd alors une carte au hasard de sa défausse et remet les cartes restantes dans sa main. S'il souhaite garder la carte perdue, il peut, dans la limite d’une fois par repos court, subir 1 dégât pour perdre une autre carte au hasard à la place.</a:t>
          </a:r>
        </a:p>
      </dgm:t>
    </dgm:pt>
    <dgm:pt modelId="{A0199158-4F61-4CB3-9B6B-01275E2B41AC}" type="parTrans" cxnId="{BFC71064-8A8F-4E41-B29A-C891930AA9F0}">
      <dgm:prSet/>
      <dgm:spPr/>
      <dgm:t>
        <a:bodyPr/>
        <a:lstStyle/>
        <a:p>
          <a:endParaRPr lang="fr-FR"/>
        </a:p>
      </dgm:t>
    </dgm:pt>
    <dgm:pt modelId="{A029A386-5D4A-4CEF-B330-3003F9638A07}" type="sibTrans" cxnId="{BFC71064-8A8F-4E41-B29A-C891930AA9F0}">
      <dgm:prSet/>
      <dgm:spPr/>
      <dgm:t>
        <a:bodyPr/>
        <a:lstStyle/>
        <a:p>
          <a:endParaRPr lang="fr-FR"/>
        </a:p>
      </dgm:t>
    </dgm:pt>
    <dgm:pt modelId="{129F3042-2BC0-40BA-92D8-D7BC192D4950}">
      <dgm:prSet custT="1"/>
      <dgm:spPr/>
      <dgm:t>
        <a:bodyPr/>
        <a:lstStyle/>
        <a:p>
          <a:r>
            <a:rPr lang="fr-FR" sz="900"/>
            <a:t> Cette capacité n’est pas affectée par la présence de personnages ou de tuiles Décor. (P.32 règles) </a:t>
          </a:r>
          <a:endParaRPr lang="fr-FR" sz="900" b="0"/>
        </a:p>
      </dgm:t>
    </dgm:pt>
    <dgm:pt modelId="{D5937ABC-0BC1-471F-BA0A-4F676A141D8E}" type="parTrans" cxnId="{5AAB3FF9-615E-46C6-BB5C-3F7296CC9E53}">
      <dgm:prSet/>
      <dgm:spPr/>
      <dgm:t>
        <a:bodyPr/>
        <a:lstStyle/>
        <a:p>
          <a:endParaRPr lang="fr-FR"/>
        </a:p>
      </dgm:t>
    </dgm:pt>
    <dgm:pt modelId="{304D83CC-7AB9-4E30-AFE0-08D454DABBE7}" type="sibTrans" cxnId="{5AAB3FF9-615E-46C6-BB5C-3F7296CC9E53}">
      <dgm:prSet/>
      <dgm:spPr/>
      <dgm:t>
        <a:bodyPr/>
        <a:lstStyle/>
        <a:p>
          <a:endParaRPr lang="fr-FR"/>
        </a:p>
      </dgm:t>
    </dgm:pt>
    <dgm:pt modelId="{42D49AAF-D830-48CC-A863-B5E9A748FA4E}">
      <dgm:prSet custT="1"/>
      <dgm:spPr/>
      <dgm:t>
        <a:bodyPr/>
        <a:lstStyle/>
        <a:p>
          <a:r>
            <a:rPr lang="fr-FR" sz="900"/>
            <a:t> Lorsqu’un pion Butin est pillé, il est retiré du plateau. Si le pilleur est un monstre, rien d'autre ne se produit. Si le pilleur est un aventurier, il pioche une carte du paquet Butin (sauf si celui-ci est vide). (P.32 règles) </a:t>
          </a:r>
          <a:endParaRPr lang="fr-FR" sz="900" b="0"/>
        </a:p>
      </dgm:t>
    </dgm:pt>
    <dgm:pt modelId="{A5BF7D61-B473-460A-8006-111608C11773}" type="parTrans" cxnId="{997ED20C-E8FE-4CFD-B8F1-CE4FF406D108}">
      <dgm:prSet/>
      <dgm:spPr/>
      <dgm:t>
        <a:bodyPr/>
        <a:lstStyle/>
        <a:p>
          <a:endParaRPr lang="fr-FR"/>
        </a:p>
      </dgm:t>
    </dgm:pt>
    <dgm:pt modelId="{5FD0670E-C9E3-4246-B09D-52BA68B3A303}" type="sibTrans" cxnId="{997ED20C-E8FE-4CFD-B8F1-CE4FF406D108}">
      <dgm:prSet/>
      <dgm:spPr/>
      <dgm:t>
        <a:bodyPr/>
        <a:lstStyle/>
        <a:p>
          <a:endParaRPr lang="fr-FR"/>
        </a:p>
      </dgm:t>
    </dgm:pt>
    <dgm:pt modelId="{DD58108A-AE9E-4B67-93BE-C635D0F3A079}">
      <dgm:prSet custT="1"/>
      <dgm:spPr/>
      <dgm:t>
        <a:bodyPr/>
        <a:lstStyle/>
        <a:p>
          <a:r>
            <a:rPr lang="fr-FR" sz="900"/>
            <a:t> Si la carte Butin lui fournit un objet aléatoire, le pilleur coche dans l’encadré Butin de la fiche du scénario, puis pioche une carte du paquet Objet aléatoire et l’ajoute à son stock d’objets. Il peut alors l’utiliser normalement pour le reste du scénario, même si cela lui fait dépasser sa limite pour ce type d'objet. Si le paquet Objet aléatoire est vide, cette carte est  considérée comme une carte avec trois pièces. Si la carte Butin fournit des pièces ou des ressources, le pilleur ne les gagne pas avant la fin du scénario. (P.32 règles) </a:t>
          </a:r>
          <a:endParaRPr lang="fr-FR" sz="900" b="0"/>
        </a:p>
      </dgm:t>
    </dgm:pt>
    <dgm:pt modelId="{A27446C9-1C55-4626-92FF-25F0B3E33F8C}" type="parTrans" cxnId="{0EDE64B1-7854-4CB3-A1FD-BDD540341D78}">
      <dgm:prSet/>
      <dgm:spPr/>
      <dgm:t>
        <a:bodyPr/>
        <a:lstStyle/>
        <a:p>
          <a:endParaRPr lang="fr-FR"/>
        </a:p>
      </dgm:t>
    </dgm:pt>
    <dgm:pt modelId="{D0813849-BCC1-4D64-8911-9D7EA240A5BC}" type="sibTrans" cxnId="{0EDE64B1-7854-4CB3-A1FD-BDD540341D78}">
      <dgm:prSet/>
      <dgm:spPr/>
      <dgm:t>
        <a:bodyPr/>
        <a:lstStyle/>
        <a:p>
          <a:endParaRPr lang="fr-FR"/>
        </a:p>
      </dgm:t>
    </dgm:pt>
    <dgm:pt modelId="{994BB85F-A5BD-43C7-AE0A-B54B1C44AE37}">
      <dgm:prSet custT="1"/>
      <dgm:spPr/>
      <dgm:t>
        <a:bodyPr/>
        <a:lstStyle/>
        <a:p>
          <a:r>
            <a:rPr lang="fr-FR" sz="900" b="0"/>
            <a:t> </a:t>
          </a:r>
          <a:r>
            <a:rPr lang="fr-FR" sz="900"/>
            <a:t>Les monstres ne peuvent pas piller les tuiles Trésor. (P.32 règles) </a:t>
          </a:r>
          <a:endParaRPr lang="fr-FR" sz="900" b="0"/>
        </a:p>
      </dgm:t>
    </dgm:pt>
    <dgm:pt modelId="{E591AF70-C56D-447B-B6C8-4D15A60D7416}" type="parTrans" cxnId="{8CAD6CF5-64EE-4E74-9101-489319453E55}">
      <dgm:prSet/>
      <dgm:spPr/>
      <dgm:t>
        <a:bodyPr/>
        <a:lstStyle/>
        <a:p>
          <a:endParaRPr lang="fr-FR"/>
        </a:p>
      </dgm:t>
    </dgm:pt>
    <dgm:pt modelId="{79B6F922-B5A0-4E5B-98EC-93875C930D7B}" type="sibTrans" cxnId="{8CAD6CF5-64EE-4E74-9101-489319453E55}">
      <dgm:prSet/>
      <dgm:spPr/>
      <dgm:t>
        <a:bodyPr/>
        <a:lstStyle/>
        <a:p>
          <a:endParaRPr lang="fr-FR"/>
        </a:p>
      </dgm:t>
    </dgm:pt>
    <dgm:pt modelId="{8C87DB87-A89B-48D8-A613-E85F5DACF08A}">
      <dgm:prSet custT="1"/>
      <dgm:spPr/>
      <dgm:t>
        <a:bodyPr/>
        <a:lstStyle/>
        <a:p>
          <a:r>
            <a:rPr lang="fr-FR" sz="900" b="0"/>
            <a:t> </a:t>
          </a:r>
          <a:r>
            <a:rPr lang="fr-FR" sz="900"/>
            <a:t>Si la tuile Trésor pillée est un trésor numéroté, cochez son numéro du trésor dans l'Index des trésors et appliquez son effet. Seul l’aventurier pilleur gagne la récompense, sauf s’il s'agit d'un modèle d'objet aléatoire ou d'un scénario aléatoire. (P.32 règles) </a:t>
          </a:r>
          <a:endParaRPr lang="fr-FR" sz="900" b="0"/>
        </a:p>
      </dgm:t>
    </dgm:pt>
    <dgm:pt modelId="{F031A945-E55E-47C9-929C-74BD8C932CDD}" type="parTrans" cxnId="{7094C553-A293-457D-9E76-13704A236CC4}">
      <dgm:prSet/>
      <dgm:spPr/>
      <dgm:t>
        <a:bodyPr/>
        <a:lstStyle/>
        <a:p>
          <a:endParaRPr lang="fr-FR"/>
        </a:p>
      </dgm:t>
    </dgm:pt>
    <dgm:pt modelId="{12BBCA60-4491-446D-B5FB-9A2AC39927B1}" type="sibTrans" cxnId="{7094C553-A293-457D-9E76-13704A236CC4}">
      <dgm:prSet/>
      <dgm:spPr/>
      <dgm:t>
        <a:bodyPr/>
        <a:lstStyle/>
        <a:p>
          <a:endParaRPr lang="fr-FR"/>
        </a:p>
      </dgm:t>
    </dgm:pt>
    <dgm:pt modelId="{EB5080FE-8F08-4403-8143-BCF66BDFEA0E}">
      <dgm:prSet custT="1"/>
      <dgm:spPr/>
      <dgm:t>
        <a:bodyPr/>
        <a:lstStyle/>
        <a:p>
          <a:r>
            <a:rPr lang="fr-FR" sz="900" b="0"/>
            <a:t> </a:t>
          </a:r>
          <a:r>
            <a:rPr lang="fr-FR" sz="900"/>
            <a:t>Si un aventurier gagne un objet qu'il ne peut gagner, quelle qu’en soit la raison, il doit le donner à un autre aventurier ou le vendre immédiatement. (P.32 règles)</a:t>
          </a:r>
          <a:endParaRPr lang="fr-FR" sz="900" b="0"/>
        </a:p>
      </dgm:t>
    </dgm:pt>
    <dgm:pt modelId="{CC2CE7B6-61D8-4B40-820F-FC9C9BB97EB5}" type="parTrans" cxnId="{6860CC11-CFA4-4EB4-8149-F000BF678C90}">
      <dgm:prSet/>
      <dgm:spPr/>
      <dgm:t>
        <a:bodyPr/>
        <a:lstStyle/>
        <a:p>
          <a:endParaRPr lang="fr-FR"/>
        </a:p>
      </dgm:t>
    </dgm:pt>
    <dgm:pt modelId="{9D30C509-32B2-41EA-8EE1-D5AF64889609}" type="sibTrans" cxnId="{6860CC11-CFA4-4EB4-8149-F000BF678C90}">
      <dgm:prSet/>
      <dgm:spPr/>
      <dgm:t>
        <a:bodyPr/>
        <a:lstStyle/>
        <a:p>
          <a:endParaRPr lang="fr-FR"/>
        </a:p>
      </dgm:t>
    </dgm:pt>
    <dgm:pt modelId="{FC5A692A-2333-4DAF-B985-0C75106911F6}">
      <dgm:prSet custT="1"/>
      <dgm:spPr/>
      <dgm:t>
        <a:bodyPr/>
        <a:lstStyle/>
        <a:p>
          <a:endParaRPr lang="fr-FR" sz="900"/>
        </a:p>
      </dgm:t>
    </dgm:pt>
    <dgm:pt modelId="{FF0C55CE-4ACF-4177-AE00-AA0AC9F26E47}" type="parTrans" cxnId="{2D289358-ECCC-4A3A-BFB2-7FB4FE84FC73}">
      <dgm:prSet/>
      <dgm:spPr/>
      <dgm:t>
        <a:bodyPr/>
        <a:lstStyle/>
        <a:p>
          <a:endParaRPr lang="fr-FR"/>
        </a:p>
      </dgm:t>
    </dgm:pt>
    <dgm:pt modelId="{A3BDAD30-5DFC-43CD-86A4-79D69EB166CB}" type="sibTrans" cxnId="{2D289358-ECCC-4A3A-BFB2-7FB4FE84FC73}">
      <dgm:prSet/>
      <dgm:spPr/>
      <dgm:t>
        <a:bodyPr/>
        <a:lstStyle/>
        <a:p>
          <a:endParaRPr lang="fr-FR"/>
        </a:p>
      </dgm:t>
    </dgm:pt>
    <dgm:pt modelId="{73DBD8D3-0A34-428C-AB09-42901CD836A8}">
      <dgm:prSet custT="1"/>
      <dgm:spPr/>
      <dgm:t>
        <a:bodyPr/>
        <a:lstStyle/>
        <a:p>
          <a:r>
            <a:rPr lang="fr-FR" sz="900"/>
            <a:t> </a:t>
          </a:r>
          <a:r>
            <a:rPr lang="fr-FR" sz="900" b="1"/>
            <a:t>Contrôler</a:t>
          </a:r>
          <a:r>
            <a:rPr lang="fr-FR" sz="900"/>
            <a:t> : Permet à un personnage de contrôler une capacité d'un adversaire. Le personnage qui reçoit l’ordre effectue alors la capacité, le donneur d’ordre décidant de la façon dont elle est effectuée. Durant cette capacité, le personnage qui reçoit l'ordre considère les alliés et les adversaires du donneur d'ordre comme ses propres alliés et adversaires. Lorsque le contrôle opère sur une capacité de déplacement, ce déplacement est considéré comme forcé.</a:t>
          </a:r>
        </a:p>
      </dgm:t>
    </dgm:pt>
    <dgm:pt modelId="{73E0B13E-13F8-44CD-BEBE-CDB9645BD754}" type="parTrans" cxnId="{E202AFCF-D27F-42E6-97E1-B280DBC3CC99}">
      <dgm:prSet/>
      <dgm:spPr/>
      <dgm:t>
        <a:bodyPr/>
        <a:lstStyle/>
        <a:p>
          <a:endParaRPr lang="fr-FR"/>
        </a:p>
      </dgm:t>
    </dgm:pt>
    <dgm:pt modelId="{6E87F3D2-BFD2-4CF4-91E7-BFB56413CE3D}" type="sibTrans" cxnId="{E202AFCF-D27F-42E6-97E1-B280DBC3CC99}">
      <dgm:prSet/>
      <dgm:spPr/>
      <dgm:t>
        <a:bodyPr/>
        <a:lstStyle/>
        <a:p>
          <a:endParaRPr lang="fr-FR"/>
        </a:p>
      </dgm:t>
    </dgm:pt>
    <dgm:pt modelId="{C409ED8E-274A-4B28-9A8A-8DEC843453C5}">
      <dgm:prSet custT="1"/>
      <dgm:spPr/>
      <dgm:t>
        <a:bodyPr/>
        <a:lstStyle/>
        <a:p>
          <a:r>
            <a:rPr lang="fr-FR" sz="900"/>
            <a:t> C’est le personnage qui reçoit l’ordre qui utilise son paquet Modificateur d’attaque normal.</a:t>
          </a:r>
        </a:p>
      </dgm:t>
    </dgm:pt>
    <dgm:pt modelId="{DAE188F0-AEDE-4024-BE25-7CC8D81F29B7}" type="parTrans" cxnId="{950246D6-A55E-44E1-A250-642F3F6835B1}">
      <dgm:prSet/>
      <dgm:spPr/>
      <dgm:t>
        <a:bodyPr/>
        <a:lstStyle/>
        <a:p>
          <a:endParaRPr lang="fr-FR"/>
        </a:p>
      </dgm:t>
    </dgm:pt>
    <dgm:pt modelId="{3FDF5675-206B-427F-B94D-ED4B9C5B5884}" type="sibTrans" cxnId="{950246D6-A55E-44E1-A250-642F3F6835B1}">
      <dgm:prSet/>
      <dgm:spPr/>
      <dgm:t>
        <a:bodyPr/>
        <a:lstStyle/>
        <a:p>
          <a:endParaRPr lang="fr-FR"/>
        </a:p>
      </dgm:t>
    </dgm:pt>
    <dgm:pt modelId="{EC40338A-3DAD-49A4-A9B8-02BE6B667280}">
      <dgm:prSet custT="1"/>
      <dgm:spPr/>
      <dgm:t>
        <a:bodyPr/>
        <a:lstStyle/>
        <a:p>
          <a:r>
            <a:rPr lang="fr-FR" sz="900" b="0"/>
            <a:t> Un aventurier ne peut pas posséder plus d'un exemplaire d'un même objet. (P.35 règles) </a:t>
          </a:r>
        </a:p>
      </dgm:t>
    </dgm:pt>
    <dgm:pt modelId="{D3A11ADE-7F3B-4CBC-BAEF-CA3585BABD19}" type="parTrans" cxnId="{61D97C0E-DDF8-4FAA-8E2B-7350FD4EA8B9}">
      <dgm:prSet/>
      <dgm:spPr/>
      <dgm:t>
        <a:bodyPr/>
        <a:lstStyle/>
        <a:p>
          <a:endParaRPr lang="fr-FR"/>
        </a:p>
      </dgm:t>
    </dgm:pt>
    <dgm:pt modelId="{DCDB9E5D-A91B-4F57-95AB-225EBB772E25}" type="sibTrans" cxnId="{61D97C0E-DDF8-4FAA-8E2B-7350FD4EA8B9}">
      <dgm:prSet/>
      <dgm:spPr/>
      <dgm:t>
        <a:bodyPr/>
        <a:lstStyle/>
        <a:p>
          <a:endParaRPr lang="fr-FR"/>
        </a:p>
      </dgm:t>
    </dgm:pt>
    <dgm:pt modelId="{78BA5455-8A29-4A0A-834D-B553EF0AEF80}">
      <dgm:prSet custT="1"/>
      <dgm:spPr/>
      <dgm:t>
        <a:bodyPr/>
        <a:lstStyle/>
        <a:p>
          <a:r>
            <a:rPr lang="fr-FR" sz="900" b="0"/>
            <a:t> Des aventuriers différents ne peuvent pas posséder le même exemplaire d'un même objet. (P.35 règles)</a:t>
          </a:r>
        </a:p>
      </dgm:t>
    </dgm:pt>
    <dgm:pt modelId="{5105CD7F-6F4F-406B-8805-0B507AC30B2A}" type="parTrans" cxnId="{FC54C29B-CE4D-49F1-BCAE-A89B2B37A8E1}">
      <dgm:prSet/>
      <dgm:spPr/>
      <dgm:t>
        <a:bodyPr/>
        <a:lstStyle/>
        <a:p>
          <a:endParaRPr lang="fr-FR"/>
        </a:p>
      </dgm:t>
    </dgm:pt>
    <dgm:pt modelId="{D1083746-21A8-4546-8A8C-FE219D8B1B94}" type="sibTrans" cxnId="{FC54C29B-CE4D-49F1-BCAE-A89B2B37A8E1}">
      <dgm:prSet/>
      <dgm:spPr/>
      <dgm:t>
        <a:bodyPr/>
        <a:lstStyle/>
        <a:p>
          <a:endParaRPr lang="fr-FR"/>
        </a:p>
      </dgm:t>
    </dgm:pt>
    <dgm:pt modelId="{532AAEF8-3EDA-4B13-948F-8EBA284A10E7}">
      <dgm:prSet custT="1"/>
      <dgm:spPr/>
      <dgm:t>
        <a:bodyPr/>
        <a:lstStyle/>
        <a:p>
          <a:r>
            <a:rPr lang="fr-FR" sz="900"/>
            <a:t> Un aventurier peut récupérer ses objets dépensés en effectuant un repos long. (P.36 règles)</a:t>
          </a:r>
          <a:endParaRPr lang="fr-FR" sz="900" b="0"/>
        </a:p>
      </dgm:t>
    </dgm:pt>
    <dgm:pt modelId="{E85F257E-8720-4F6B-8581-2FA0726FA2E3}" type="parTrans" cxnId="{E86C00A7-3582-4347-BAE2-52FE5257D456}">
      <dgm:prSet/>
      <dgm:spPr/>
      <dgm:t>
        <a:bodyPr/>
        <a:lstStyle/>
        <a:p>
          <a:endParaRPr lang="fr-FR"/>
        </a:p>
      </dgm:t>
    </dgm:pt>
    <dgm:pt modelId="{6FEB0DA3-1EA5-4E01-970A-F489DB649947}" type="sibTrans" cxnId="{E86C00A7-3582-4347-BAE2-52FE5257D456}">
      <dgm:prSet/>
      <dgm:spPr/>
      <dgm:t>
        <a:bodyPr/>
        <a:lstStyle/>
        <a:p>
          <a:endParaRPr lang="fr-FR"/>
        </a:p>
      </dgm:t>
    </dgm:pt>
    <dgm:pt modelId="{AA76638F-4B68-4DE2-BC09-00C285589556}">
      <dgm:prSet custT="1"/>
      <dgm:spPr/>
      <dgm:t>
        <a:bodyPr/>
        <a:lstStyle/>
        <a:p>
          <a:r>
            <a:rPr lang="fr-FR" sz="900"/>
            <a:t> Lorsqu'un objet à usages multiples est récupéré, même avant d'avoir été entièrement dépensé, replacez le pion Aventurier sur le premier emplacement d'utilisation. (P.36 règles)</a:t>
          </a:r>
          <a:endParaRPr lang="fr-FR" sz="900" b="0"/>
        </a:p>
      </dgm:t>
    </dgm:pt>
    <dgm:pt modelId="{FF81A1AB-097F-415F-9E60-092E3CE13763}" type="parTrans" cxnId="{D0D4CA4A-33C9-48BE-887F-7950FF7D08B9}">
      <dgm:prSet/>
      <dgm:spPr/>
      <dgm:t>
        <a:bodyPr/>
        <a:lstStyle/>
        <a:p>
          <a:endParaRPr lang="fr-FR"/>
        </a:p>
      </dgm:t>
    </dgm:pt>
    <dgm:pt modelId="{4B48AD0D-27A4-4A26-A53C-5EE2453CBC82}" type="sibTrans" cxnId="{D0D4CA4A-33C9-48BE-887F-7950FF7D08B9}">
      <dgm:prSet/>
      <dgm:spPr/>
      <dgm:t>
        <a:bodyPr/>
        <a:lstStyle/>
        <a:p>
          <a:endParaRPr lang="fr-FR"/>
        </a:p>
      </dgm:t>
    </dgm:pt>
    <dgm:pt modelId="{58209E3D-7835-4C35-AEAE-83A046B724F4}">
      <dgm:prSet custT="1"/>
      <dgm:spPr/>
      <dgm:t>
        <a:bodyPr/>
        <a:lstStyle/>
        <a:p>
          <a:r>
            <a:rPr lang="fr-FR" sz="900"/>
            <a:t> Tous les objets reviennent à leur état originel entre chaque scénario ; aucun n'est jamais définitivement perdu. (P.36 règles) </a:t>
          </a:r>
          <a:endParaRPr lang="fr-FR" sz="900" b="0"/>
        </a:p>
      </dgm:t>
    </dgm:pt>
    <dgm:pt modelId="{D3B75F7E-C095-4C15-A14B-3FFEE16BD612}" type="parTrans" cxnId="{737063D9-2DFC-4649-B2E7-863CCDE88D2A}">
      <dgm:prSet/>
      <dgm:spPr/>
      <dgm:t>
        <a:bodyPr/>
        <a:lstStyle/>
        <a:p>
          <a:endParaRPr lang="fr-FR"/>
        </a:p>
      </dgm:t>
    </dgm:pt>
    <dgm:pt modelId="{D071B0EF-0D06-455D-976D-CD59C8586361}" type="sibTrans" cxnId="{737063D9-2DFC-4649-B2E7-863CCDE88D2A}">
      <dgm:prSet/>
      <dgm:spPr/>
      <dgm:t>
        <a:bodyPr/>
        <a:lstStyle/>
        <a:p>
          <a:endParaRPr lang="fr-FR"/>
        </a:p>
      </dgm:t>
    </dgm:pt>
    <dgm:pt modelId="{E1340AB3-075B-4727-B84A-354ACD372BD6}">
      <dgm:prSet phldrT="[Texte]" custT="1"/>
      <dgm:spPr/>
      <dgm:t>
        <a:bodyPr/>
        <a:lstStyle/>
        <a:p>
          <a:r>
            <a:rPr lang="fr-FR" sz="900"/>
            <a:t> Long : Pendant l'étape de Sélection des cartes. Ce repos est effectué à l’initiative 99 et constitue l'intégralité de son tour pour ce round. L'aventurier ne joue pas ses deux cartes. Il perd une carte de son choix de sa défausse et remet les cartes restantes dans sa main. Il effectue « Soin 2, sur vous-même » et Il récupère tous ses objets dépensés. Les objets peuvent être utilisés au cours du tour où ils sont récupérés.</a:t>
          </a:r>
        </a:p>
      </dgm:t>
    </dgm:pt>
    <dgm:pt modelId="{9A9D3482-42C3-4594-8766-D4CA126B0457}" type="parTrans" cxnId="{1C5D66F6-BB18-478A-9524-A8D81B83B775}">
      <dgm:prSet/>
      <dgm:spPr/>
      <dgm:t>
        <a:bodyPr/>
        <a:lstStyle/>
        <a:p>
          <a:endParaRPr lang="fr-FR"/>
        </a:p>
      </dgm:t>
    </dgm:pt>
    <dgm:pt modelId="{31D6B1D4-A0FE-4E9B-A6BE-064411205C9A}" type="sibTrans" cxnId="{1C5D66F6-BB18-478A-9524-A8D81B83B775}">
      <dgm:prSet/>
      <dgm:spPr/>
      <dgm:t>
        <a:bodyPr/>
        <a:lstStyle/>
        <a:p>
          <a:endParaRPr lang="fr-FR"/>
        </a:p>
      </dgm:t>
    </dgm:pt>
    <dgm:pt modelId="{751826E9-3DDF-4FBA-BAEA-5FBEB350DB3A}">
      <dgm:prSet custT="1"/>
      <dgm:spPr/>
      <dgm:t>
        <a:bodyPr/>
        <a:lstStyle/>
        <a:p>
          <a:r>
            <a:rPr lang="fr-FR" sz="900" b="0"/>
            <a:t> </a:t>
          </a:r>
          <a:r>
            <a:rPr lang="fr-FR" sz="900"/>
            <a:t>Chaque aventurier peut emporter un objet Tête, un objet Corps, un objet Pieds, et maximum deux objets à une main OÙ un objet à deux mains, plus un nombre petits objets (symbole sac ou bourse) inférieur ou égal à la moitié de son niveau (arrondissez au supérieur). (P.35 règles)</a:t>
          </a:r>
          <a:endParaRPr lang="fr-FR" sz="900" b="0"/>
        </a:p>
      </dgm:t>
    </dgm:pt>
    <dgm:pt modelId="{C349544A-EE87-48A3-866B-AB131A3FE1C8}" type="parTrans" cxnId="{7D5F99D3-CCE0-4F24-AEE6-38AD2F74ECEC}">
      <dgm:prSet/>
      <dgm:spPr/>
      <dgm:t>
        <a:bodyPr/>
        <a:lstStyle/>
        <a:p>
          <a:endParaRPr lang="fr-FR"/>
        </a:p>
      </dgm:t>
    </dgm:pt>
    <dgm:pt modelId="{0E41F724-9F77-4070-9C6E-BB78B049F01D}" type="sibTrans" cxnId="{7D5F99D3-CCE0-4F24-AEE6-38AD2F74ECEC}">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596621F-5E26-4C12-8EE5-46724A806C7F}" type="pres">
      <dgm:prSet presAssocID="{CA4D5341-E219-42FF-A32C-63373C118DCE}" presName="parentLin" presStyleCnt="0"/>
      <dgm:spPr/>
    </dgm:pt>
    <dgm:pt modelId="{4F6479AA-93E6-44DC-8E43-53AE04FCCD3B}" type="pres">
      <dgm:prSet presAssocID="{CA4D5341-E219-42FF-A32C-63373C118DCE}" presName="parentLeftMargin" presStyleLbl="node1" presStyleIdx="0" presStyleCnt="5"/>
      <dgm:spPr/>
    </dgm:pt>
    <dgm:pt modelId="{446EDC49-A82E-468D-9A65-728AB9FD0865}" type="pres">
      <dgm:prSet presAssocID="{CA4D5341-E219-42FF-A32C-63373C118DCE}" presName="parentText" presStyleLbl="node1" presStyleIdx="0" presStyleCnt="5">
        <dgm:presLayoutVars>
          <dgm:chMax val="0"/>
          <dgm:bulletEnabled val="1"/>
        </dgm:presLayoutVars>
      </dgm:prSet>
      <dgm:spPr/>
    </dgm:pt>
    <dgm:pt modelId="{0F74E6D7-56B5-48D0-B3A6-F325F88622FF}" type="pres">
      <dgm:prSet presAssocID="{CA4D5341-E219-42FF-A32C-63373C118DCE}" presName="negativeSpace" presStyleCnt="0"/>
      <dgm:spPr/>
    </dgm:pt>
    <dgm:pt modelId="{AE822432-3238-42F0-91F3-FD134F8086A7}" type="pres">
      <dgm:prSet presAssocID="{CA4D5341-E219-42FF-A32C-63373C118DCE}" presName="childText" presStyleLbl="conFgAcc1" presStyleIdx="0" presStyleCnt="5">
        <dgm:presLayoutVars>
          <dgm:bulletEnabled val="1"/>
        </dgm:presLayoutVars>
      </dgm:prSet>
      <dgm:spPr/>
    </dgm:pt>
    <dgm:pt modelId="{96F63E9E-2CEF-48D8-B065-F87A1B8B77C1}" type="pres">
      <dgm:prSet presAssocID="{7B5909BC-B45D-4040-B3AD-261EC4E8977A}" presName="spaceBetweenRectangles" presStyleCnt="0"/>
      <dgm:spPr/>
    </dgm:pt>
    <dgm:pt modelId="{81E1BF00-5FF5-4AEA-B28D-6D2BD3D11893}" type="pres">
      <dgm:prSet presAssocID="{FF73B812-7D62-4FA9-9EC5-A495809EF275}" presName="parentLin" presStyleCnt="0"/>
      <dgm:spPr/>
    </dgm:pt>
    <dgm:pt modelId="{CDFEDA02-622C-44AC-A278-0524D54A17FA}" type="pres">
      <dgm:prSet presAssocID="{FF73B812-7D62-4FA9-9EC5-A495809EF275}" presName="parentLeftMargin" presStyleLbl="node1" presStyleIdx="0" presStyleCnt="5"/>
      <dgm:spPr/>
    </dgm:pt>
    <dgm:pt modelId="{C4AEF5EA-5B24-4809-AD79-1E7D6859C530}" type="pres">
      <dgm:prSet presAssocID="{FF73B812-7D62-4FA9-9EC5-A495809EF275}" presName="parentText" presStyleLbl="node1" presStyleIdx="1" presStyleCnt="5">
        <dgm:presLayoutVars>
          <dgm:chMax val="0"/>
          <dgm:bulletEnabled val="1"/>
        </dgm:presLayoutVars>
      </dgm:prSet>
      <dgm:spPr/>
    </dgm:pt>
    <dgm:pt modelId="{758AA158-A5C8-4FD3-88F4-EA11ACD8C0D9}" type="pres">
      <dgm:prSet presAssocID="{FF73B812-7D62-4FA9-9EC5-A495809EF275}" presName="negativeSpace" presStyleCnt="0"/>
      <dgm:spPr/>
    </dgm:pt>
    <dgm:pt modelId="{64635512-87F7-41D8-8D3A-93F440847026}" type="pres">
      <dgm:prSet presAssocID="{FF73B812-7D62-4FA9-9EC5-A495809EF275}" presName="childText" presStyleLbl="conFgAcc1" presStyleIdx="1" presStyleCnt="5">
        <dgm:presLayoutVars>
          <dgm:bulletEnabled val="1"/>
        </dgm:presLayoutVars>
      </dgm:prSet>
      <dgm:spPr/>
    </dgm:pt>
    <dgm:pt modelId="{6F55399B-0020-42AD-A4CE-88102D19971B}" type="pres">
      <dgm:prSet presAssocID="{A750812F-633F-49E0-A7D6-99ED68D262D7}" presName="spaceBetweenRectangles" presStyleCnt="0"/>
      <dgm:spPr/>
    </dgm:pt>
    <dgm:pt modelId="{7EFB97E2-A5F9-4661-9B1E-1C16E70CA222}" type="pres">
      <dgm:prSet presAssocID="{4666386E-0F67-4694-AF10-54F328AC2CB0}" presName="parentLin" presStyleCnt="0"/>
      <dgm:spPr/>
    </dgm:pt>
    <dgm:pt modelId="{7829690D-D5D9-4173-A6D3-20F8BC09716C}" type="pres">
      <dgm:prSet presAssocID="{4666386E-0F67-4694-AF10-54F328AC2CB0}" presName="parentLeftMargin" presStyleLbl="node1" presStyleIdx="1" presStyleCnt="5"/>
      <dgm:spPr/>
    </dgm:pt>
    <dgm:pt modelId="{14DEF9D3-BB33-4B57-B4D0-435FE6E2BE6B}" type="pres">
      <dgm:prSet presAssocID="{4666386E-0F67-4694-AF10-54F328AC2CB0}" presName="parentText" presStyleLbl="node1" presStyleIdx="2" presStyleCnt="5">
        <dgm:presLayoutVars>
          <dgm:chMax val="0"/>
          <dgm:bulletEnabled val="1"/>
        </dgm:presLayoutVars>
      </dgm:prSet>
      <dgm:spPr/>
    </dgm:pt>
    <dgm:pt modelId="{74E4069B-7B49-4924-9955-080A9234B60E}" type="pres">
      <dgm:prSet presAssocID="{4666386E-0F67-4694-AF10-54F328AC2CB0}" presName="negativeSpace" presStyleCnt="0"/>
      <dgm:spPr/>
    </dgm:pt>
    <dgm:pt modelId="{6DF0C71A-D09E-40D4-AC2C-C3967C7E30F8}" type="pres">
      <dgm:prSet presAssocID="{4666386E-0F67-4694-AF10-54F328AC2CB0}" presName="childText" presStyleLbl="conFgAcc1" presStyleIdx="2" presStyleCnt="5" custLinFactNeighborY="8383">
        <dgm:presLayoutVars>
          <dgm:bulletEnabled val="1"/>
        </dgm:presLayoutVars>
      </dgm:prSet>
      <dgm:spPr/>
    </dgm:pt>
    <dgm:pt modelId="{B3EB5FCE-F0F3-417D-A899-5E208DE33A38}" type="pres">
      <dgm:prSet presAssocID="{29F0711B-BF2E-4846-8CB4-2F697513298F}" presName="spaceBetweenRectangles" presStyleCnt="0"/>
      <dgm:spPr/>
    </dgm:pt>
    <dgm:pt modelId="{41CBAD80-A4B6-42EE-A029-4F208B54E268}" type="pres">
      <dgm:prSet presAssocID="{754585A5-3561-450B-A5AB-087C6E855490}" presName="parentLin" presStyleCnt="0"/>
      <dgm:spPr/>
    </dgm:pt>
    <dgm:pt modelId="{1C1966CA-9C6B-479B-A83E-D0C487CFD2D3}" type="pres">
      <dgm:prSet presAssocID="{754585A5-3561-450B-A5AB-087C6E855490}" presName="parentLeftMargin" presStyleLbl="node1" presStyleIdx="2" presStyleCnt="5"/>
      <dgm:spPr/>
    </dgm:pt>
    <dgm:pt modelId="{B5B93679-1706-4CA0-A59E-5BB4D888864D}" type="pres">
      <dgm:prSet presAssocID="{754585A5-3561-450B-A5AB-087C6E855490}" presName="parentText" presStyleLbl="node1" presStyleIdx="3" presStyleCnt="5">
        <dgm:presLayoutVars>
          <dgm:chMax val="0"/>
          <dgm:bulletEnabled val="1"/>
        </dgm:presLayoutVars>
      </dgm:prSet>
      <dgm:spPr/>
    </dgm:pt>
    <dgm:pt modelId="{3D483A1D-887F-48F8-803B-3C6D04512633}" type="pres">
      <dgm:prSet presAssocID="{754585A5-3561-450B-A5AB-087C6E855490}" presName="negativeSpace" presStyleCnt="0"/>
      <dgm:spPr/>
    </dgm:pt>
    <dgm:pt modelId="{F5CF3B1A-D6E7-4D3F-AE8D-54439A5D0682}" type="pres">
      <dgm:prSet presAssocID="{754585A5-3561-450B-A5AB-087C6E855490}" presName="childText" presStyleLbl="conFgAcc1" presStyleIdx="3" presStyleCnt="5">
        <dgm:presLayoutVars>
          <dgm:bulletEnabled val="1"/>
        </dgm:presLayoutVars>
      </dgm:prSet>
      <dgm:spPr/>
    </dgm:pt>
    <dgm:pt modelId="{F1776458-67AD-43F3-9881-2FFE957E0AC1}" type="pres">
      <dgm:prSet presAssocID="{3C0BDF8D-A67A-48A6-9593-A773A8904D59}" presName="spaceBetweenRectangles" presStyleCnt="0"/>
      <dgm:spPr/>
    </dgm:pt>
    <dgm:pt modelId="{22EEDC65-CE66-4BA1-8392-07109997C4A8}" type="pres">
      <dgm:prSet presAssocID="{B6E06B7B-2556-4E0B-ADA7-B9E26D9A13D8}" presName="parentLin" presStyleCnt="0"/>
      <dgm:spPr/>
    </dgm:pt>
    <dgm:pt modelId="{C105299F-147D-437C-A457-2E328424AB2A}" type="pres">
      <dgm:prSet presAssocID="{B6E06B7B-2556-4E0B-ADA7-B9E26D9A13D8}" presName="parentLeftMargin" presStyleLbl="node1" presStyleIdx="3" presStyleCnt="5"/>
      <dgm:spPr/>
    </dgm:pt>
    <dgm:pt modelId="{0752DD96-35C9-4AE2-B42A-08C129A2495D}" type="pres">
      <dgm:prSet presAssocID="{B6E06B7B-2556-4E0B-ADA7-B9E26D9A13D8}" presName="parentText" presStyleLbl="node1" presStyleIdx="4" presStyleCnt="5">
        <dgm:presLayoutVars>
          <dgm:chMax val="0"/>
          <dgm:bulletEnabled val="1"/>
        </dgm:presLayoutVars>
      </dgm:prSet>
      <dgm:spPr/>
    </dgm:pt>
    <dgm:pt modelId="{DB5EF2FB-7216-450A-8E58-0F3C37A95B4A}" type="pres">
      <dgm:prSet presAssocID="{B6E06B7B-2556-4E0B-ADA7-B9E26D9A13D8}" presName="negativeSpace" presStyleCnt="0"/>
      <dgm:spPr/>
    </dgm:pt>
    <dgm:pt modelId="{DE27356D-0760-433D-BE70-63A5C1051A33}" type="pres">
      <dgm:prSet presAssocID="{B6E06B7B-2556-4E0B-ADA7-B9E26D9A13D8}" presName="childText" presStyleLbl="conFgAcc1" presStyleIdx="4" presStyleCnt="5" custScaleY="100737" custLinFactNeighborY="7621">
        <dgm:presLayoutVars>
          <dgm:bulletEnabled val="1"/>
        </dgm:presLayoutVars>
      </dgm:prSet>
      <dgm:spPr/>
    </dgm:pt>
  </dgm:ptLst>
  <dgm:cxnLst>
    <dgm:cxn modelId="{0A90D001-E248-4DD0-BCE0-8E7137073552}" type="presOf" srcId="{C0338A27-588E-4967-9FDF-2E33607CF140}" destId="{64635512-87F7-41D8-8D3A-93F440847026}" srcOrd="0" destOrd="0" presId="urn:microsoft.com/office/officeart/2005/8/layout/list1"/>
    <dgm:cxn modelId="{01CFF108-32A0-4B1A-8355-044156F2DDAE}" type="presOf" srcId="{73DBD8D3-0A34-428C-AB09-42901CD836A8}" destId="{6DF0C71A-D09E-40D4-AC2C-C3967C7E30F8}" srcOrd="0" destOrd="1" presId="urn:microsoft.com/office/officeart/2005/8/layout/list1"/>
    <dgm:cxn modelId="{2E14B20B-6EB6-408A-868F-7CF7390E0207}" type="presOf" srcId="{8638C090-7EB6-459D-8D4A-D334769C453A}" destId="{6DF0C71A-D09E-40D4-AC2C-C3967C7E30F8}" srcOrd="0" destOrd="0" presId="urn:microsoft.com/office/officeart/2005/8/layout/list1"/>
    <dgm:cxn modelId="{997ED20C-E8FE-4CFD-B8F1-CE4FF406D108}" srcId="{CA4D5341-E219-42FF-A32C-63373C118DCE}" destId="{42D49AAF-D830-48CC-A863-B5E9A748FA4E}" srcOrd="2" destOrd="0" parTransId="{A5BF7D61-B473-460A-8006-111608C11773}" sibTransId="{5FD0670E-C9E3-4246-B09D-52BA68B3A303}"/>
    <dgm:cxn modelId="{61D97C0E-DDF8-4FAA-8E2B-7350FD4EA8B9}" srcId="{754585A5-3561-450B-A5AB-087C6E855490}" destId="{EC40338A-3DAD-49A4-A9B8-02BE6B667280}" srcOrd="1" destOrd="0" parTransId="{D3A11ADE-7F3B-4CBC-BAEF-CA3585BABD19}" sibTransId="{DCDB9E5D-A91B-4F57-95AB-225EBB772E25}"/>
    <dgm:cxn modelId="{6860CC11-CFA4-4EB4-8149-F000BF678C90}" srcId="{CA4D5341-E219-42FF-A32C-63373C118DCE}" destId="{EB5080FE-8F08-4403-8143-BCF66BDFEA0E}" srcOrd="6" destOrd="0" parTransId="{CC2CE7B6-61D8-4B40-820F-FC9C9BB97EB5}" sibTransId="{9D30C509-32B2-41EA-8EE1-D5AF64889609}"/>
    <dgm:cxn modelId="{06548716-B7E1-4F0D-A955-03353A36B575}" srcId="{3C875127-B782-457A-9B81-4B2F4EC03FFE}" destId="{4666386E-0F67-4694-AF10-54F328AC2CB0}" srcOrd="2" destOrd="0" parTransId="{7C0CE34D-A97E-45BC-AFD5-0E0251F4C4DE}" sibTransId="{29F0711B-BF2E-4846-8CB4-2F697513298F}"/>
    <dgm:cxn modelId="{7F502519-6968-49F9-A7EE-8B204E2874C1}" type="presOf" srcId="{58209E3D-7835-4C35-AEAE-83A046B724F4}" destId="{F5CF3B1A-D6E7-4D3F-AE8D-54439A5D0682}" srcOrd="0" destOrd="5" presId="urn:microsoft.com/office/officeart/2005/8/layout/list1"/>
    <dgm:cxn modelId="{61DF7E1F-DBE9-40D1-80A6-50F0A9A03DF4}" type="presOf" srcId="{EB5080FE-8F08-4403-8143-BCF66BDFEA0E}" destId="{AE822432-3238-42F0-91F3-FD134F8086A7}" srcOrd="0" destOrd="6" presId="urn:microsoft.com/office/officeart/2005/8/layout/list1"/>
    <dgm:cxn modelId="{B75D2536-014C-4E17-A014-9309480ECD2E}" type="presOf" srcId="{B6E06B7B-2556-4E0B-ADA7-B9E26D9A13D8}" destId="{0752DD96-35C9-4AE2-B42A-08C129A2495D}" srcOrd="1" destOrd="0" presId="urn:microsoft.com/office/officeart/2005/8/layout/list1"/>
    <dgm:cxn modelId="{82A6D05C-B691-44A9-BB27-BC10715C6B1C}" type="presOf" srcId="{E1340AB3-075B-4727-B84A-354ACD372BD6}" destId="{DE27356D-0760-433D-BE70-63A5C1051A33}" srcOrd="0" destOrd="1" presId="urn:microsoft.com/office/officeart/2005/8/layout/list1"/>
    <dgm:cxn modelId="{887FF743-B9D4-4EEF-A699-DED36B4D52C6}" type="presOf" srcId="{8C87DB87-A89B-48D8-A613-E85F5DACF08A}" destId="{AE822432-3238-42F0-91F3-FD134F8086A7}" srcOrd="0" destOrd="5" presId="urn:microsoft.com/office/officeart/2005/8/layout/list1"/>
    <dgm:cxn modelId="{BFC71064-8A8F-4E41-B29A-C891930AA9F0}" srcId="{B6E06B7B-2556-4E0B-ADA7-B9E26D9A13D8}" destId="{D2995661-5FF4-4ACC-AE27-C4AD7014B800}" srcOrd="0" destOrd="0" parTransId="{A0199158-4F61-4CB3-9B6B-01275E2B41AC}" sibTransId="{A029A386-5D4A-4CEF-B330-3003F9638A07}"/>
    <dgm:cxn modelId="{FDDFF144-36C8-4FAA-9268-7C18DA9519FC}" type="presOf" srcId="{78BA5455-8A29-4A0A-834D-B553EF0AEF80}" destId="{F5CF3B1A-D6E7-4D3F-AE8D-54439A5D0682}" srcOrd="0" destOrd="2" presId="urn:microsoft.com/office/officeart/2005/8/layout/list1"/>
    <dgm:cxn modelId="{8D8AAA66-9481-42EA-B948-5439829972B8}" type="presOf" srcId="{B6E06B7B-2556-4E0B-ADA7-B9E26D9A13D8}" destId="{C105299F-147D-437C-A457-2E328424AB2A}" srcOrd="0" destOrd="0" presId="urn:microsoft.com/office/officeart/2005/8/layout/list1"/>
    <dgm:cxn modelId="{25DDF666-FC9F-457A-B544-D83058A97EA6}" srcId="{3C875127-B782-457A-9B81-4B2F4EC03FFE}" destId="{754585A5-3561-450B-A5AB-087C6E855490}" srcOrd="3" destOrd="0" parTransId="{2915C8AE-F835-4DEA-A346-0FB341E8C2A1}" sibTransId="{3C0BDF8D-A67A-48A6-9593-A773A8904D59}"/>
    <dgm:cxn modelId="{7FFCD969-F908-4399-8D27-FE01B28706C7}" type="presOf" srcId="{D2995661-5FF4-4ACC-AE27-C4AD7014B800}" destId="{DE27356D-0760-433D-BE70-63A5C1051A33}" srcOrd="0" destOrd="0" presId="urn:microsoft.com/office/officeart/2005/8/layout/list1"/>
    <dgm:cxn modelId="{D0D4CA4A-33C9-48BE-887F-7950FF7D08B9}" srcId="{754585A5-3561-450B-A5AB-087C6E855490}" destId="{AA76638F-4B68-4DE2-BC09-00C285589556}" srcOrd="4" destOrd="0" parTransId="{FF81A1AB-097F-415F-9E60-092E3CE13763}" sibTransId="{4B48AD0D-27A4-4A26-A53C-5EE2453CBC82}"/>
    <dgm:cxn modelId="{ACCF7F4E-973E-41D8-9E59-F9C9709DDF6F}" srcId="{FF73B812-7D62-4FA9-9EC5-A495809EF275}" destId="{C0338A27-588E-4967-9FDF-2E33607CF140}" srcOrd="0" destOrd="0" parTransId="{A4C81C2A-BADD-4C3E-8001-D99D95730318}" sibTransId="{81A8C581-54E3-4F12-A01E-F9B3F70CEDAC}"/>
    <dgm:cxn modelId="{BCD0C34E-CB06-489D-803D-C4C8DBDB4A63}" type="presOf" srcId="{6CBDBF9D-2714-415A-A6F7-FAAD8C4CF0E2}" destId="{AE822432-3238-42F0-91F3-FD134F8086A7}" srcOrd="0" destOrd="0" presId="urn:microsoft.com/office/officeart/2005/8/layout/list1"/>
    <dgm:cxn modelId="{BB872C71-19AD-4032-ADE8-3CEFABE759E9}" type="presOf" srcId="{FF73B812-7D62-4FA9-9EC5-A495809EF275}" destId="{C4AEF5EA-5B24-4809-AD79-1E7D6859C530}" srcOrd="1" destOrd="0" presId="urn:microsoft.com/office/officeart/2005/8/layout/list1"/>
    <dgm:cxn modelId="{8E781953-4F4E-4392-9121-9F4A1490CBB9}" type="presOf" srcId="{CA4D5341-E219-42FF-A32C-63373C118DCE}" destId="{4F6479AA-93E6-44DC-8E43-53AE04FCCD3B}" srcOrd="0" destOrd="0" presId="urn:microsoft.com/office/officeart/2005/8/layout/list1"/>
    <dgm:cxn modelId="{7094C553-A293-457D-9E76-13704A236CC4}" srcId="{CA4D5341-E219-42FF-A32C-63373C118DCE}" destId="{8C87DB87-A89B-48D8-A613-E85F5DACF08A}" srcOrd="5" destOrd="0" parTransId="{F031A945-E55E-47C9-929C-74BD8C932CDD}" sibTransId="{12BBCA60-4491-446D-B5FB-9A2AC39927B1}"/>
    <dgm:cxn modelId="{5B427F75-F0F6-4DDA-AC72-3B99858008CC}" srcId="{754585A5-3561-450B-A5AB-087C6E855490}" destId="{0D7E3EB9-1543-4954-AE26-5B7CEE88F455}" srcOrd="0" destOrd="0" parTransId="{6FDB5EA7-2A01-4513-8F5F-D3C5F4E8F49D}" sibTransId="{6F2DF64F-5BF8-418F-B87A-61A85598E2FE}"/>
    <dgm:cxn modelId="{2D289358-ECCC-4A3A-BFB2-7FB4FE84FC73}" srcId="{4666386E-0F67-4694-AF10-54F328AC2CB0}" destId="{FC5A692A-2333-4DAF-B985-0C75106911F6}" srcOrd="3" destOrd="0" parTransId="{FF0C55CE-4ACF-4177-AE00-AA0AC9F26E47}" sibTransId="{A3BDAD30-5DFC-43CD-86A4-79D69EB166CB}"/>
    <dgm:cxn modelId="{EFE11279-2820-45D5-A31A-CA75E73D19EB}" type="presOf" srcId="{532AAEF8-3EDA-4B13-948F-8EBA284A10E7}" destId="{F5CF3B1A-D6E7-4D3F-AE8D-54439A5D0682}" srcOrd="0" destOrd="3" presId="urn:microsoft.com/office/officeart/2005/8/layout/list1"/>
    <dgm:cxn modelId="{C7272580-EB90-4412-81E2-06F2A68CA8F8}" type="presOf" srcId="{3C875127-B782-457A-9B81-4B2F4EC03FFE}" destId="{D5099D35-1870-49B1-B445-06C97340E9BB}" srcOrd="0" destOrd="0" presId="urn:microsoft.com/office/officeart/2005/8/layout/list1"/>
    <dgm:cxn modelId="{E7742E8A-BA72-472C-8CC9-265053878BAF}" type="presOf" srcId="{CA4D5341-E219-42FF-A32C-63373C118DCE}" destId="{446EDC49-A82E-468D-9A65-728AB9FD0865}" srcOrd="1" destOrd="0" presId="urn:microsoft.com/office/officeart/2005/8/layout/list1"/>
    <dgm:cxn modelId="{5DE8198D-1731-4E47-9C5C-B571EFDB3D00}" type="presOf" srcId="{EC40338A-3DAD-49A4-A9B8-02BE6B667280}" destId="{F5CF3B1A-D6E7-4D3F-AE8D-54439A5D0682}" srcOrd="0" destOrd="1" presId="urn:microsoft.com/office/officeart/2005/8/layout/list1"/>
    <dgm:cxn modelId="{2EB42E92-A678-437C-9704-959520F4F711}" type="presOf" srcId="{754585A5-3561-450B-A5AB-087C6E855490}" destId="{B5B93679-1706-4CA0-A59E-5BB4D888864D}" srcOrd="1" destOrd="0" presId="urn:microsoft.com/office/officeart/2005/8/layout/list1"/>
    <dgm:cxn modelId="{FC54C29B-CE4D-49F1-BCAE-A89B2B37A8E1}" srcId="{754585A5-3561-450B-A5AB-087C6E855490}" destId="{78BA5455-8A29-4A0A-834D-B553EF0AEF80}" srcOrd="2" destOrd="0" parTransId="{5105CD7F-6F4F-406B-8805-0B507AC30B2A}" sibTransId="{D1083746-21A8-4546-8A8C-FE219D8B1B94}"/>
    <dgm:cxn modelId="{2E4DF29D-04D9-4C38-90F6-5DAEF5EE6A41}" srcId="{4666386E-0F67-4694-AF10-54F328AC2CB0}" destId="{8638C090-7EB6-459D-8D4A-D334769C453A}" srcOrd="0" destOrd="0" parTransId="{58E74A45-BF31-4BB3-81C8-D83AAC366263}" sibTransId="{98B3CB2A-0E6E-4D38-B284-1CF63F78D85E}"/>
    <dgm:cxn modelId="{EC2E299F-8E7C-41D0-8346-BBC05CBD04D8}" srcId="{3C875127-B782-457A-9B81-4B2F4EC03FFE}" destId="{CA4D5341-E219-42FF-A32C-63373C118DCE}" srcOrd="0" destOrd="0" parTransId="{892F4156-FD93-4CB3-9D85-56709186B8DA}" sibTransId="{7B5909BC-B45D-4040-B3AD-261EC4E8977A}"/>
    <dgm:cxn modelId="{5CC635A0-65F4-49D4-83B4-9E079F6EA7E4}" type="presOf" srcId="{751826E9-3DDF-4FBA-BAEA-5FBEB350DB3A}" destId="{F5CF3B1A-D6E7-4D3F-AE8D-54439A5D0682}" srcOrd="0" destOrd="6" presId="urn:microsoft.com/office/officeart/2005/8/layout/list1"/>
    <dgm:cxn modelId="{E86C00A7-3582-4347-BAE2-52FE5257D456}" srcId="{754585A5-3561-450B-A5AB-087C6E855490}" destId="{532AAEF8-3EDA-4B13-948F-8EBA284A10E7}" srcOrd="3" destOrd="0" parTransId="{E85F257E-8720-4F6B-8581-2FA0726FA2E3}" sibTransId="{6FEB0DA3-1EA5-4E01-970A-F489DB649947}"/>
    <dgm:cxn modelId="{08B616A8-10CF-44BD-82D3-3F5ACC9D24CE}" srcId="{3C875127-B782-457A-9B81-4B2F4EC03FFE}" destId="{FF73B812-7D62-4FA9-9EC5-A495809EF275}" srcOrd="1" destOrd="0" parTransId="{A0C121F7-67DF-4231-AE41-D1D35216195D}" sibTransId="{A750812F-633F-49E0-A7D6-99ED68D262D7}"/>
    <dgm:cxn modelId="{CCCF68A8-E281-44B5-B46F-E7605CA92868}" type="presOf" srcId="{0D7E3EB9-1543-4954-AE26-5B7CEE88F455}" destId="{F5CF3B1A-D6E7-4D3F-AE8D-54439A5D0682}" srcOrd="0" destOrd="0" presId="urn:microsoft.com/office/officeart/2005/8/layout/list1"/>
    <dgm:cxn modelId="{C76A57B0-9E24-4E3A-90DA-BFD683B68602}" type="presOf" srcId="{994BB85F-A5BD-43C7-AE0A-B54B1C44AE37}" destId="{AE822432-3238-42F0-91F3-FD134F8086A7}" srcOrd="0" destOrd="4" presId="urn:microsoft.com/office/officeart/2005/8/layout/list1"/>
    <dgm:cxn modelId="{0EDE64B1-7854-4CB3-A1FD-BDD540341D78}" srcId="{CA4D5341-E219-42FF-A32C-63373C118DCE}" destId="{DD58108A-AE9E-4B67-93BE-C635D0F3A079}" srcOrd="3" destOrd="0" parTransId="{A27446C9-1C55-4626-92FF-25F0B3E33F8C}" sibTransId="{D0813849-BCC1-4D64-8911-9D7EA240A5BC}"/>
    <dgm:cxn modelId="{594594B9-9BFF-48FE-B903-2EE75FD7A4E8}" type="presOf" srcId="{129F3042-2BC0-40BA-92D8-D7BC192D4950}" destId="{AE822432-3238-42F0-91F3-FD134F8086A7}" srcOrd="0" destOrd="1" presId="urn:microsoft.com/office/officeart/2005/8/layout/list1"/>
    <dgm:cxn modelId="{CDD2A8CD-58F1-4701-9124-9CA03046D15A}" type="presOf" srcId="{FF73B812-7D62-4FA9-9EC5-A495809EF275}" destId="{CDFEDA02-622C-44AC-A278-0524D54A17FA}" srcOrd="0" destOrd="0" presId="urn:microsoft.com/office/officeart/2005/8/layout/list1"/>
    <dgm:cxn modelId="{60FD44CF-D07B-4DFE-8D63-55D96F16C6B3}" type="presOf" srcId="{FC5A692A-2333-4DAF-B985-0C75106911F6}" destId="{6DF0C71A-D09E-40D4-AC2C-C3967C7E30F8}" srcOrd="0" destOrd="3" presId="urn:microsoft.com/office/officeart/2005/8/layout/list1"/>
    <dgm:cxn modelId="{E202AFCF-D27F-42E6-97E1-B280DBC3CC99}" srcId="{4666386E-0F67-4694-AF10-54F328AC2CB0}" destId="{73DBD8D3-0A34-428C-AB09-42901CD836A8}" srcOrd="1" destOrd="0" parTransId="{73E0B13E-13F8-44CD-BEBE-CDB9645BD754}" sibTransId="{6E87F3D2-BFD2-4CF4-91E7-BFB56413CE3D}"/>
    <dgm:cxn modelId="{774341D1-E726-4EF9-A301-C786DB5AA2FE}" type="presOf" srcId="{42D49AAF-D830-48CC-A863-B5E9A748FA4E}" destId="{AE822432-3238-42F0-91F3-FD134F8086A7}" srcOrd="0" destOrd="2" presId="urn:microsoft.com/office/officeart/2005/8/layout/list1"/>
    <dgm:cxn modelId="{7D5F99D3-CCE0-4F24-AEE6-38AD2F74ECEC}" srcId="{754585A5-3561-450B-A5AB-087C6E855490}" destId="{751826E9-3DDF-4FBA-BAEA-5FBEB350DB3A}" srcOrd="6" destOrd="0" parTransId="{C349544A-EE87-48A3-866B-AB131A3FE1C8}" sibTransId="{0E41F724-9F77-4070-9C6E-BB78B049F01D}"/>
    <dgm:cxn modelId="{950246D6-A55E-44E1-A250-642F3F6835B1}" srcId="{4666386E-0F67-4694-AF10-54F328AC2CB0}" destId="{C409ED8E-274A-4B28-9A8A-8DEC843453C5}" srcOrd="2" destOrd="0" parTransId="{DAE188F0-AEDE-4024-BE25-7CC8D81F29B7}" sibTransId="{3FDF5675-206B-427F-B94D-ED4B9C5B5884}"/>
    <dgm:cxn modelId="{737063D9-2DFC-4649-B2E7-863CCDE88D2A}" srcId="{754585A5-3561-450B-A5AB-087C6E855490}" destId="{58209E3D-7835-4C35-AEAE-83A046B724F4}" srcOrd="5" destOrd="0" parTransId="{D3B75F7E-C095-4C15-A14B-3FFEE16BD612}" sibTransId="{D071B0EF-0D06-455D-976D-CD59C8586361}"/>
    <dgm:cxn modelId="{332B56DD-A6A4-432C-A2D3-2C0B694DB398}" srcId="{3C875127-B782-457A-9B81-4B2F4EC03FFE}" destId="{B6E06B7B-2556-4E0B-ADA7-B9E26D9A13D8}" srcOrd="4" destOrd="0" parTransId="{78AA7090-5C69-434D-A345-E4DE1B637E8A}" sibTransId="{602F2335-2F72-413F-9609-AF7E8881C52E}"/>
    <dgm:cxn modelId="{B2700EEC-49BE-4918-9076-B0D5A72BB09D}" srcId="{CA4D5341-E219-42FF-A32C-63373C118DCE}" destId="{6CBDBF9D-2714-415A-A6F7-FAAD8C4CF0E2}" srcOrd="0" destOrd="0" parTransId="{E3F0DBB1-5369-45E4-9B38-13345181B173}" sibTransId="{D531F47C-81C3-49C3-9FDF-626DB636E4E1}"/>
    <dgm:cxn modelId="{F50076EF-44C6-4761-9638-EAE18A317003}" type="presOf" srcId="{C409ED8E-274A-4B28-9A8A-8DEC843453C5}" destId="{6DF0C71A-D09E-40D4-AC2C-C3967C7E30F8}" srcOrd="0" destOrd="2" presId="urn:microsoft.com/office/officeart/2005/8/layout/list1"/>
    <dgm:cxn modelId="{E8D6E6EF-5E93-4BD5-B6D0-8FB99074EDA2}" type="presOf" srcId="{4666386E-0F67-4694-AF10-54F328AC2CB0}" destId="{14DEF9D3-BB33-4B57-B4D0-435FE6E2BE6B}" srcOrd="1" destOrd="0" presId="urn:microsoft.com/office/officeart/2005/8/layout/list1"/>
    <dgm:cxn modelId="{8CAD6CF5-64EE-4E74-9101-489319453E55}" srcId="{CA4D5341-E219-42FF-A32C-63373C118DCE}" destId="{994BB85F-A5BD-43C7-AE0A-B54B1C44AE37}" srcOrd="4" destOrd="0" parTransId="{E591AF70-C56D-447B-B6C8-4D15A60D7416}" sibTransId="{79B6F922-B5A0-4E5B-98EC-93875C930D7B}"/>
    <dgm:cxn modelId="{3B92EFF5-3B21-4653-BB39-114BCFC318EB}" type="presOf" srcId="{DD58108A-AE9E-4B67-93BE-C635D0F3A079}" destId="{AE822432-3238-42F0-91F3-FD134F8086A7}" srcOrd="0" destOrd="3" presId="urn:microsoft.com/office/officeart/2005/8/layout/list1"/>
    <dgm:cxn modelId="{1C5D66F6-BB18-478A-9524-A8D81B83B775}" srcId="{B6E06B7B-2556-4E0B-ADA7-B9E26D9A13D8}" destId="{E1340AB3-075B-4727-B84A-354ACD372BD6}" srcOrd="1" destOrd="0" parTransId="{9A9D3482-42C3-4594-8766-D4CA126B0457}" sibTransId="{31D6B1D4-A0FE-4E9B-A6BE-064411205C9A}"/>
    <dgm:cxn modelId="{5AAB3FF9-615E-46C6-BB5C-3F7296CC9E53}" srcId="{CA4D5341-E219-42FF-A32C-63373C118DCE}" destId="{129F3042-2BC0-40BA-92D8-D7BC192D4950}" srcOrd="1" destOrd="0" parTransId="{D5937ABC-0BC1-471F-BA0A-4F676A141D8E}" sibTransId="{304D83CC-7AB9-4E30-AFE0-08D454DABBE7}"/>
    <dgm:cxn modelId="{673562FC-FF3D-4AC9-B89A-19C5EF520FEB}" type="presOf" srcId="{754585A5-3561-450B-A5AB-087C6E855490}" destId="{1C1966CA-9C6B-479B-A83E-D0C487CFD2D3}" srcOrd="0" destOrd="0" presId="urn:microsoft.com/office/officeart/2005/8/layout/list1"/>
    <dgm:cxn modelId="{6C27DEFC-AAF6-4DD4-9D6C-D2A51FB8F04F}" type="presOf" srcId="{AA76638F-4B68-4DE2-BC09-00C285589556}" destId="{F5CF3B1A-D6E7-4D3F-AE8D-54439A5D0682}" srcOrd="0" destOrd="4" presId="urn:microsoft.com/office/officeart/2005/8/layout/list1"/>
    <dgm:cxn modelId="{D16A3EFE-3018-4131-9729-1F0DA1BA522E}" type="presOf" srcId="{4666386E-0F67-4694-AF10-54F328AC2CB0}" destId="{7829690D-D5D9-4173-A6D3-20F8BC09716C}" srcOrd="0" destOrd="0" presId="urn:microsoft.com/office/officeart/2005/8/layout/list1"/>
    <dgm:cxn modelId="{50EB545B-6F98-449F-AFF6-DFD884EE4A63}" type="presParOf" srcId="{D5099D35-1870-49B1-B445-06C97340E9BB}" destId="{D596621F-5E26-4C12-8EE5-46724A806C7F}" srcOrd="0" destOrd="0" presId="urn:microsoft.com/office/officeart/2005/8/layout/list1"/>
    <dgm:cxn modelId="{07038D5E-D874-4906-8976-CAD435CD1F7C}" type="presParOf" srcId="{D596621F-5E26-4C12-8EE5-46724A806C7F}" destId="{4F6479AA-93E6-44DC-8E43-53AE04FCCD3B}" srcOrd="0" destOrd="0" presId="urn:microsoft.com/office/officeart/2005/8/layout/list1"/>
    <dgm:cxn modelId="{AD24B0DE-1619-4410-A337-2CC6098FBC5A}" type="presParOf" srcId="{D596621F-5E26-4C12-8EE5-46724A806C7F}" destId="{446EDC49-A82E-468D-9A65-728AB9FD0865}" srcOrd="1" destOrd="0" presId="urn:microsoft.com/office/officeart/2005/8/layout/list1"/>
    <dgm:cxn modelId="{80CE62C2-B9AF-4104-8203-9A1986A2B096}" type="presParOf" srcId="{D5099D35-1870-49B1-B445-06C97340E9BB}" destId="{0F74E6D7-56B5-48D0-B3A6-F325F88622FF}" srcOrd="1" destOrd="0" presId="urn:microsoft.com/office/officeart/2005/8/layout/list1"/>
    <dgm:cxn modelId="{709C008E-37FB-4693-9A34-47696637F568}" type="presParOf" srcId="{D5099D35-1870-49B1-B445-06C97340E9BB}" destId="{AE822432-3238-42F0-91F3-FD134F8086A7}" srcOrd="2" destOrd="0" presId="urn:microsoft.com/office/officeart/2005/8/layout/list1"/>
    <dgm:cxn modelId="{131D0121-BA60-4C5F-A099-15D224CBB052}" type="presParOf" srcId="{D5099D35-1870-49B1-B445-06C97340E9BB}" destId="{96F63E9E-2CEF-48D8-B065-F87A1B8B77C1}" srcOrd="3" destOrd="0" presId="urn:microsoft.com/office/officeart/2005/8/layout/list1"/>
    <dgm:cxn modelId="{8437A258-1060-46AB-A83D-63BC9D5DD97C}" type="presParOf" srcId="{D5099D35-1870-49B1-B445-06C97340E9BB}" destId="{81E1BF00-5FF5-4AEA-B28D-6D2BD3D11893}" srcOrd="4" destOrd="0" presId="urn:microsoft.com/office/officeart/2005/8/layout/list1"/>
    <dgm:cxn modelId="{A4DDFBB2-B817-4ED3-86D3-3760AEAF870E}" type="presParOf" srcId="{81E1BF00-5FF5-4AEA-B28D-6D2BD3D11893}" destId="{CDFEDA02-622C-44AC-A278-0524D54A17FA}" srcOrd="0" destOrd="0" presId="urn:microsoft.com/office/officeart/2005/8/layout/list1"/>
    <dgm:cxn modelId="{781A414A-A3DD-4018-808A-B51E49EEE151}" type="presParOf" srcId="{81E1BF00-5FF5-4AEA-B28D-6D2BD3D11893}" destId="{C4AEF5EA-5B24-4809-AD79-1E7D6859C530}" srcOrd="1" destOrd="0" presId="urn:microsoft.com/office/officeart/2005/8/layout/list1"/>
    <dgm:cxn modelId="{96D3EEA5-477A-41CF-AA2F-3A1C89C041FF}" type="presParOf" srcId="{D5099D35-1870-49B1-B445-06C97340E9BB}" destId="{758AA158-A5C8-4FD3-88F4-EA11ACD8C0D9}" srcOrd="5" destOrd="0" presId="urn:microsoft.com/office/officeart/2005/8/layout/list1"/>
    <dgm:cxn modelId="{CB9AA458-6966-4EB4-8903-37ADFD3192EC}" type="presParOf" srcId="{D5099D35-1870-49B1-B445-06C97340E9BB}" destId="{64635512-87F7-41D8-8D3A-93F440847026}" srcOrd="6" destOrd="0" presId="urn:microsoft.com/office/officeart/2005/8/layout/list1"/>
    <dgm:cxn modelId="{B7BCFFC1-7554-42AF-99E9-98893F0ABD6D}" type="presParOf" srcId="{D5099D35-1870-49B1-B445-06C97340E9BB}" destId="{6F55399B-0020-42AD-A4CE-88102D19971B}" srcOrd="7" destOrd="0" presId="urn:microsoft.com/office/officeart/2005/8/layout/list1"/>
    <dgm:cxn modelId="{CE06F201-8EB5-45D4-8726-45E832F892AE}" type="presParOf" srcId="{D5099D35-1870-49B1-B445-06C97340E9BB}" destId="{7EFB97E2-A5F9-4661-9B1E-1C16E70CA222}" srcOrd="8" destOrd="0" presId="urn:microsoft.com/office/officeart/2005/8/layout/list1"/>
    <dgm:cxn modelId="{2000E949-2832-4949-8D61-2202BABF2514}" type="presParOf" srcId="{7EFB97E2-A5F9-4661-9B1E-1C16E70CA222}" destId="{7829690D-D5D9-4173-A6D3-20F8BC09716C}" srcOrd="0" destOrd="0" presId="urn:microsoft.com/office/officeart/2005/8/layout/list1"/>
    <dgm:cxn modelId="{D6FC49DA-EE37-475F-BAB0-3274E2332A95}" type="presParOf" srcId="{7EFB97E2-A5F9-4661-9B1E-1C16E70CA222}" destId="{14DEF9D3-BB33-4B57-B4D0-435FE6E2BE6B}" srcOrd="1" destOrd="0" presId="urn:microsoft.com/office/officeart/2005/8/layout/list1"/>
    <dgm:cxn modelId="{095B91C0-5F51-4326-AADE-44FB6C5D7C9B}" type="presParOf" srcId="{D5099D35-1870-49B1-B445-06C97340E9BB}" destId="{74E4069B-7B49-4924-9955-080A9234B60E}" srcOrd="9" destOrd="0" presId="urn:microsoft.com/office/officeart/2005/8/layout/list1"/>
    <dgm:cxn modelId="{69FABF9E-88BB-4EED-B3B2-E56DF4E110F8}" type="presParOf" srcId="{D5099D35-1870-49B1-B445-06C97340E9BB}" destId="{6DF0C71A-D09E-40D4-AC2C-C3967C7E30F8}" srcOrd="10" destOrd="0" presId="urn:microsoft.com/office/officeart/2005/8/layout/list1"/>
    <dgm:cxn modelId="{F35858C3-7187-493F-BF11-70AA5E820D13}" type="presParOf" srcId="{D5099D35-1870-49B1-B445-06C97340E9BB}" destId="{B3EB5FCE-F0F3-417D-A899-5E208DE33A38}" srcOrd="11" destOrd="0" presId="urn:microsoft.com/office/officeart/2005/8/layout/list1"/>
    <dgm:cxn modelId="{0C4F77DF-5DE6-44AC-8097-E0BA672347B3}" type="presParOf" srcId="{D5099D35-1870-49B1-B445-06C97340E9BB}" destId="{41CBAD80-A4B6-42EE-A029-4F208B54E268}" srcOrd="12" destOrd="0" presId="urn:microsoft.com/office/officeart/2005/8/layout/list1"/>
    <dgm:cxn modelId="{3B484CD8-1194-4CB6-B0F5-C21B195BC08C}" type="presParOf" srcId="{41CBAD80-A4B6-42EE-A029-4F208B54E268}" destId="{1C1966CA-9C6B-479B-A83E-D0C487CFD2D3}" srcOrd="0" destOrd="0" presId="urn:microsoft.com/office/officeart/2005/8/layout/list1"/>
    <dgm:cxn modelId="{3748D46F-F58B-402D-8B8A-0B8757AC7346}" type="presParOf" srcId="{41CBAD80-A4B6-42EE-A029-4F208B54E268}" destId="{B5B93679-1706-4CA0-A59E-5BB4D888864D}" srcOrd="1" destOrd="0" presId="urn:microsoft.com/office/officeart/2005/8/layout/list1"/>
    <dgm:cxn modelId="{6D10DBBE-0DA0-49CE-BA3B-E9349765E34B}" type="presParOf" srcId="{D5099D35-1870-49B1-B445-06C97340E9BB}" destId="{3D483A1D-887F-48F8-803B-3C6D04512633}" srcOrd="13" destOrd="0" presId="urn:microsoft.com/office/officeart/2005/8/layout/list1"/>
    <dgm:cxn modelId="{758BA507-D7BC-4405-A77F-26431EF856BA}" type="presParOf" srcId="{D5099D35-1870-49B1-B445-06C97340E9BB}" destId="{F5CF3B1A-D6E7-4D3F-AE8D-54439A5D0682}" srcOrd="14" destOrd="0" presId="urn:microsoft.com/office/officeart/2005/8/layout/list1"/>
    <dgm:cxn modelId="{B3CAE044-798A-452B-8F1B-B902F7D2CAF8}" type="presParOf" srcId="{D5099D35-1870-49B1-B445-06C97340E9BB}" destId="{F1776458-67AD-43F3-9881-2FFE957E0AC1}" srcOrd="15" destOrd="0" presId="urn:microsoft.com/office/officeart/2005/8/layout/list1"/>
    <dgm:cxn modelId="{DE22C94E-20BA-4839-BF35-DC3E95A086C6}" type="presParOf" srcId="{D5099D35-1870-49B1-B445-06C97340E9BB}" destId="{22EEDC65-CE66-4BA1-8392-07109997C4A8}" srcOrd="16" destOrd="0" presId="urn:microsoft.com/office/officeart/2005/8/layout/list1"/>
    <dgm:cxn modelId="{D91F07BC-9D09-4927-80C7-89672431C351}" type="presParOf" srcId="{22EEDC65-CE66-4BA1-8392-07109997C4A8}" destId="{C105299F-147D-437C-A457-2E328424AB2A}" srcOrd="0" destOrd="0" presId="urn:microsoft.com/office/officeart/2005/8/layout/list1"/>
    <dgm:cxn modelId="{A4022912-8132-4276-BD07-97BADC8EA79D}" type="presParOf" srcId="{22EEDC65-CE66-4BA1-8392-07109997C4A8}" destId="{0752DD96-35C9-4AE2-B42A-08C129A2495D}" srcOrd="1" destOrd="0" presId="urn:microsoft.com/office/officeart/2005/8/layout/list1"/>
    <dgm:cxn modelId="{A734A069-942E-44D6-9429-CA585A23B350}" type="presParOf" srcId="{D5099D35-1870-49B1-B445-06C97340E9BB}" destId="{DB5EF2FB-7216-450A-8E58-0F3C37A95B4A}" srcOrd="17" destOrd="0" presId="urn:microsoft.com/office/officeart/2005/8/layout/list1"/>
    <dgm:cxn modelId="{B00A6CDC-61D3-4364-8F0E-754AE69A49FC}" type="presParOf" srcId="{D5099D35-1870-49B1-B445-06C97340E9BB}" destId="{DE27356D-0760-433D-BE70-63A5C1051A33}" srcOrd="18"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CA4D5341-E219-42FF-A32C-63373C118DCE}">
      <dgm:prSet custT="1"/>
      <dgm:spPr/>
      <dgm:t>
        <a:bodyPr/>
        <a:lstStyle/>
        <a:p>
          <a:r>
            <a:rPr lang="fr-FR" sz="1600" b="1"/>
            <a:t>Carte Capacité</a:t>
          </a:r>
        </a:p>
      </dgm:t>
    </dgm:pt>
    <dgm:pt modelId="{892F4156-FD93-4CB3-9D85-56709186B8DA}" type="parTrans" cxnId="{EC2E299F-8E7C-41D0-8346-BBC05CBD04D8}">
      <dgm:prSet/>
      <dgm:spPr/>
      <dgm:t>
        <a:bodyPr/>
        <a:lstStyle/>
        <a:p>
          <a:endParaRPr lang="fr-FR"/>
        </a:p>
      </dgm:t>
    </dgm:pt>
    <dgm:pt modelId="{7B5909BC-B45D-4040-B3AD-261EC4E8977A}" type="sibTrans" cxnId="{EC2E299F-8E7C-41D0-8346-BBC05CBD04D8}">
      <dgm:prSet/>
      <dgm:spPr/>
      <dgm:t>
        <a:bodyPr/>
        <a:lstStyle/>
        <a:p>
          <a:endParaRPr lang="fr-FR"/>
        </a:p>
      </dgm:t>
    </dgm:pt>
    <dgm:pt modelId="{6CBDBF9D-2714-415A-A6F7-FAAD8C4CF0E2}">
      <dgm:prSet custT="1"/>
      <dgm:spPr/>
      <dgm:t>
        <a:bodyPr/>
        <a:lstStyle/>
        <a:p>
          <a:r>
            <a:rPr lang="fr-FR" sz="900"/>
            <a:t> Certaines actions perdues présentent l'icône d’une pile de carte avec une croix rouge. Si un aventurier effectue une action présentant cette icône, quand la carte est placée dans la pile des cartes perdues, faites-la pivoter de 180° pour qu'elle soit à l’envers, afin d'indiquer qu'elle ne peut être récupérée d'aucune manière jusqu’à la fin du scénario. (P.38 règles)</a:t>
          </a:r>
          <a:endParaRPr lang="fr-FR" sz="900" b="0"/>
        </a:p>
      </dgm:t>
    </dgm:pt>
    <dgm:pt modelId="{E3F0DBB1-5369-45E4-9B38-13345181B173}" type="parTrans" cxnId="{B2700EEC-49BE-4918-9076-B0D5A72BB09D}">
      <dgm:prSet/>
      <dgm:spPr/>
      <dgm:t>
        <a:bodyPr/>
        <a:lstStyle/>
        <a:p>
          <a:endParaRPr lang="fr-FR"/>
        </a:p>
      </dgm:t>
    </dgm:pt>
    <dgm:pt modelId="{D531F47C-81C3-49C3-9FDF-626DB636E4E1}" type="sibTrans" cxnId="{B2700EEC-49BE-4918-9076-B0D5A72BB09D}">
      <dgm:prSet/>
      <dgm:spPr/>
      <dgm:t>
        <a:bodyPr/>
        <a:lstStyle/>
        <a:p>
          <a:endParaRPr lang="fr-FR"/>
        </a:p>
      </dgm:t>
    </dgm:pt>
    <dgm:pt modelId="{FF73B812-7D62-4FA9-9EC5-A495809EF275}">
      <dgm:prSet custT="1"/>
      <dgm:spPr/>
      <dgm:t>
        <a:bodyPr/>
        <a:lstStyle/>
        <a:p>
          <a:r>
            <a:rPr lang="fr-FR" sz="1600" b="1"/>
            <a:t>Epuisement</a:t>
          </a:r>
          <a:r>
            <a:rPr lang="fr-FR" sz="1600"/>
            <a:t> (P.38 règles) </a:t>
          </a:r>
          <a:endParaRPr lang="fr-FR" sz="1600" b="1"/>
        </a:p>
      </dgm:t>
    </dgm:pt>
    <dgm:pt modelId="{A0C121F7-67DF-4231-AE41-D1D35216195D}" type="parTrans" cxnId="{08B616A8-10CF-44BD-82D3-3F5ACC9D24CE}">
      <dgm:prSet/>
      <dgm:spPr/>
      <dgm:t>
        <a:bodyPr/>
        <a:lstStyle/>
        <a:p>
          <a:endParaRPr lang="fr-FR"/>
        </a:p>
      </dgm:t>
    </dgm:pt>
    <dgm:pt modelId="{A750812F-633F-49E0-A7D6-99ED68D262D7}" type="sibTrans" cxnId="{08B616A8-10CF-44BD-82D3-3F5ACC9D24CE}">
      <dgm:prSet/>
      <dgm:spPr/>
      <dgm:t>
        <a:bodyPr/>
        <a:lstStyle/>
        <a:p>
          <a:endParaRPr lang="fr-FR"/>
        </a:p>
      </dgm:t>
    </dgm:pt>
    <dgm:pt modelId="{C0338A27-588E-4967-9FDF-2E33607CF140}">
      <dgm:prSet custT="1"/>
      <dgm:spPr/>
      <dgm:t>
        <a:bodyPr/>
        <a:lstStyle/>
        <a:p>
          <a:r>
            <a:rPr lang="fr-FR" sz="900"/>
            <a:t> Epuisement si : un Aventurier atteint zéro sur son compteur rouge de points de vie ou si un joueur n’a pas au moins deux cartes en main (à jouer) ou deux cartes dans sa défausse (pour un repos). Devenir épuisé de cette façon n’affecte pas le nombre de points de vie actuel de l'aventurier.</a:t>
          </a:r>
          <a:endParaRPr lang="fr-FR" sz="900" b="0"/>
        </a:p>
      </dgm:t>
    </dgm:pt>
    <dgm:pt modelId="{A4C81C2A-BADD-4C3E-8001-D99D95730318}" type="parTrans" cxnId="{ACCF7F4E-973E-41D8-9E59-F9C9709DDF6F}">
      <dgm:prSet/>
      <dgm:spPr/>
      <dgm:t>
        <a:bodyPr/>
        <a:lstStyle/>
        <a:p>
          <a:endParaRPr lang="fr-FR"/>
        </a:p>
      </dgm:t>
    </dgm:pt>
    <dgm:pt modelId="{81A8C581-54E3-4F12-A01E-F9B3F70CEDAC}" type="sibTrans" cxnId="{ACCF7F4E-973E-41D8-9E59-F9C9709DDF6F}">
      <dgm:prSet/>
      <dgm:spPr/>
      <dgm:t>
        <a:bodyPr/>
        <a:lstStyle/>
        <a:p>
          <a:endParaRPr lang="fr-FR"/>
        </a:p>
      </dgm:t>
    </dgm:pt>
    <dgm:pt modelId="{4666386E-0F67-4694-AF10-54F328AC2CB0}">
      <dgm:prSet custT="1"/>
      <dgm:spPr/>
      <dgm:t>
        <a:bodyPr/>
        <a:lstStyle/>
        <a:p>
          <a:r>
            <a:rPr lang="fr-FR" sz="1600" b="1"/>
            <a:t>Focalisation des monstres</a:t>
          </a:r>
        </a:p>
      </dgm:t>
    </dgm:pt>
    <dgm:pt modelId="{7C0CE34D-A97E-45BC-AFD5-0E0251F4C4DE}" type="parTrans" cxnId="{06548716-B7E1-4F0D-A955-03353A36B575}">
      <dgm:prSet/>
      <dgm:spPr/>
      <dgm:t>
        <a:bodyPr/>
        <a:lstStyle/>
        <a:p>
          <a:endParaRPr lang="fr-FR"/>
        </a:p>
      </dgm:t>
    </dgm:pt>
    <dgm:pt modelId="{29F0711B-BF2E-4846-8CB4-2F697513298F}" type="sibTrans" cxnId="{06548716-B7E1-4F0D-A955-03353A36B575}">
      <dgm:prSet/>
      <dgm:spPr/>
      <dgm:t>
        <a:bodyPr/>
        <a:lstStyle/>
        <a:p>
          <a:endParaRPr lang="fr-FR"/>
        </a:p>
      </dgm:t>
    </dgm:pt>
    <dgm:pt modelId="{8638C090-7EB6-459D-8D4A-D334769C453A}">
      <dgm:prSet custT="1"/>
      <dgm:spPr/>
      <dgm:t>
        <a:bodyPr/>
        <a:lstStyle/>
        <a:p>
          <a:r>
            <a:rPr lang="fr-FR" sz="900"/>
            <a:t> Au début de son tour, déterminez l’adversaire sur lequel chaque monstre va se focaliser. Cette cible en focus est l’adversaire sur lequel le monstre peut effectuer une attaque en utilisant le moins de points de déplacement possible. (P.41 règles)</a:t>
          </a:r>
        </a:p>
      </dgm:t>
    </dgm:pt>
    <dgm:pt modelId="{58E74A45-BF31-4BB3-81C8-D83AAC366263}" type="parTrans" cxnId="{2E4DF29D-04D9-4C38-90F6-5DAEF5EE6A41}">
      <dgm:prSet/>
      <dgm:spPr/>
      <dgm:t>
        <a:bodyPr/>
        <a:lstStyle/>
        <a:p>
          <a:endParaRPr lang="fr-FR"/>
        </a:p>
      </dgm:t>
    </dgm:pt>
    <dgm:pt modelId="{98B3CB2A-0E6E-4D38-B284-1CF63F78D85E}" type="sibTrans" cxnId="{2E4DF29D-04D9-4C38-90F6-5DAEF5EE6A41}">
      <dgm:prSet/>
      <dgm:spPr/>
      <dgm:t>
        <a:bodyPr/>
        <a:lstStyle/>
        <a:p>
          <a:endParaRPr lang="fr-FR"/>
        </a:p>
      </dgm:t>
    </dgm:pt>
    <dgm:pt modelId="{754585A5-3561-450B-A5AB-087C6E855490}">
      <dgm:prSet custT="1"/>
      <dgm:spPr/>
      <dgm:t>
        <a:bodyPr/>
        <a:lstStyle/>
        <a:p>
          <a:r>
            <a:rPr lang="fr-FR" sz="1600" b="1"/>
            <a:t>Capacités des monstres </a:t>
          </a:r>
        </a:p>
      </dgm:t>
    </dgm:pt>
    <dgm:pt modelId="{2915C8AE-F835-4DEA-A346-0FB341E8C2A1}" type="parTrans" cxnId="{25DDF666-FC9F-457A-B544-D83058A97EA6}">
      <dgm:prSet/>
      <dgm:spPr/>
      <dgm:t>
        <a:bodyPr/>
        <a:lstStyle/>
        <a:p>
          <a:endParaRPr lang="fr-FR"/>
        </a:p>
      </dgm:t>
    </dgm:pt>
    <dgm:pt modelId="{3C0BDF8D-A67A-48A6-9593-A773A8904D59}" type="sibTrans" cxnId="{25DDF666-FC9F-457A-B544-D83058A97EA6}">
      <dgm:prSet/>
      <dgm:spPr/>
      <dgm:t>
        <a:bodyPr/>
        <a:lstStyle/>
        <a:p>
          <a:endParaRPr lang="fr-FR"/>
        </a:p>
      </dgm:t>
    </dgm:pt>
    <dgm:pt modelId="{0D7E3EB9-1543-4954-AE26-5B7CEE88F455}">
      <dgm:prSet custT="1"/>
      <dgm:spPr/>
      <dgm:t>
        <a:bodyPr/>
        <a:lstStyle/>
        <a:p>
          <a:r>
            <a:rPr lang="fr-FR" sz="900"/>
            <a:t> Capacités de soin des monstres : Le monstre se soigne lui-même ou soigne un allié dans la portée spécifiée. Il cible toujours le monstre à portée qui a la plus grande différence entre ses points de vie actuels et son maximum de points de vie. (P.43 règles)</a:t>
          </a:r>
          <a:endParaRPr lang="fr-FR" sz="900" b="0"/>
        </a:p>
      </dgm:t>
    </dgm:pt>
    <dgm:pt modelId="{6FDB5EA7-2A01-4513-8F5F-D3C5F4E8F49D}" type="parTrans" cxnId="{5B427F75-F0F6-4DDA-AC72-3B99858008CC}">
      <dgm:prSet/>
      <dgm:spPr/>
      <dgm:t>
        <a:bodyPr/>
        <a:lstStyle/>
        <a:p>
          <a:endParaRPr lang="fr-FR"/>
        </a:p>
      </dgm:t>
    </dgm:pt>
    <dgm:pt modelId="{6F2DF64F-5BF8-418F-B87A-61A85598E2FE}" type="sibTrans" cxnId="{5B427F75-F0F6-4DDA-AC72-3B99858008CC}">
      <dgm:prSet/>
      <dgm:spPr/>
      <dgm:t>
        <a:bodyPr/>
        <a:lstStyle/>
        <a:p>
          <a:endParaRPr lang="fr-FR"/>
        </a:p>
      </dgm:t>
    </dgm:pt>
    <dgm:pt modelId="{B6E06B7B-2556-4E0B-ADA7-B9E26D9A13D8}">
      <dgm:prSet phldrT="[Texte]" custT="1"/>
      <dgm:spPr/>
      <dgm:t>
        <a:bodyPr/>
        <a:lstStyle/>
        <a:p>
          <a:r>
            <a:rPr lang="fr-FR" sz="1600" b="1"/>
            <a:t>Information supplémentaire sur les monstres</a:t>
          </a:r>
        </a:p>
      </dgm:t>
    </dgm:pt>
    <dgm:pt modelId="{78AA7090-5C69-434D-A345-E4DE1B637E8A}" type="parTrans" cxnId="{332B56DD-A6A4-432C-A2D3-2C0B694DB398}">
      <dgm:prSet/>
      <dgm:spPr/>
      <dgm:t>
        <a:bodyPr/>
        <a:lstStyle/>
        <a:p>
          <a:endParaRPr lang="fr-FR"/>
        </a:p>
      </dgm:t>
    </dgm:pt>
    <dgm:pt modelId="{602F2335-2F72-413F-9609-AF7E8881C52E}" type="sibTrans" cxnId="{332B56DD-A6A4-432C-A2D3-2C0B694DB398}">
      <dgm:prSet/>
      <dgm:spPr/>
      <dgm:t>
        <a:bodyPr/>
        <a:lstStyle/>
        <a:p>
          <a:endParaRPr lang="fr-FR"/>
        </a:p>
      </dgm:t>
    </dgm:pt>
    <dgm:pt modelId="{D2995661-5FF4-4ACC-AE27-C4AD7014B800}">
      <dgm:prSet phldrT="[Texte]" custT="1"/>
      <dgm:spPr/>
      <dgm:t>
        <a:bodyPr/>
        <a:lstStyle/>
        <a:p>
          <a:r>
            <a:rPr lang="fr-FR" sz="900"/>
            <a:t> Monstres Nommés (et boss) : Les monstres nommés ne sont ni normaux ni d'élite, et ne sont donc pas affectés par les capacités qui ciblent ces catégories. Les monstres nommés agissent avant les monstres d’élite du même type. (P.44 règles)</a:t>
          </a:r>
        </a:p>
      </dgm:t>
    </dgm:pt>
    <dgm:pt modelId="{A0199158-4F61-4CB3-9B6B-01275E2B41AC}" type="parTrans" cxnId="{BFC71064-8A8F-4E41-B29A-C891930AA9F0}">
      <dgm:prSet/>
      <dgm:spPr/>
      <dgm:t>
        <a:bodyPr/>
        <a:lstStyle/>
        <a:p>
          <a:endParaRPr lang="fr-FR"/>
        </a:p>
      </dgm:t>
    </dgm:pt>
    <dgm:pt modelId="{A029A386-5D4A-4CEF-B330-3003F9638A07}" type="sibTrans" cxnId="{BFC71064-8A8F-4E41-B29A-C891930AA9F0}">
      <dgm:prSet/>
      <dgm:spPr/>
      <dgm:t>
        <a:bodyPr/>
        <a:lstStyle/>
        <a:p>
          <a:endParaRPr lang="fr-FR"/>
        </a:p>
      </dgm:t>
    </dgm:pt>
    <dgm:pt modelId="{32681C79-D5BE-40A3-8758-DB7EA00953CF}">
      <dgm:prSet custT="1"/>
      <dgm:spPr/>
      <dgm:t>
        <a:bodyPr/>
        <a:lstStyle/>
        <a:p>
          <a:r>
            <a:rPr lang="fr-FR" sz="900"/>
            <a:t> Lorsqu'un aventurier devient épuisé, toutes ses cartes Capacité, y compris ses invocations et toute autre carte dans sa zone active, sont immédiatement placées dans sa pile de cartes perdues, et sa figurine retirée du plateau.</a:t>
          </a:r>
        </a:p>
      </dgm:t>
    </dgm:pt>
    <dgm:pt modelId="{426EB1D6-3A6D-4487-A09E-2E67207A01C0}" type="parTrans" cxnId="{46FD4AB4-E015-4250-8A5B-586E1955E57E}">
      <dgm:prSet/>
      <dgm:spPr/>
      <dgm:t>
        <a:bodyPr/>
        <a:lstStyle/>
        <a:p>
          <a:endParaRPr lang="fr-FR"/>
        </a:p>
      </dgm:t>
    </dgm:pt>
    <dgm:pt modelId="{41D747C8-A94E-4542-A770-30B7AFEE2BBB}" type="sibTrans" cxnId="{46FD4AB4-E015-4250-8A5B-586E1955E57E}">
      <dgm:prSet/>
      <dgm:spPr/>
      <dgm:t>
        <a:bodyPr/>
        <a:lstStyle/>
        <a:p>
          <a:endParaRPr lang="fr-FR"/>
        </a:p>
      </dgm:t>
    </dgm:pt>
    <dgm:pt modelId="{23D51A0A-DB94-4EE1-B751-C96099E6630E}">
      <dgm:prSet custT="1"/>
      <dgm:spPr/>
      <dgm:t>
        <a:bodyPr/>
        <a:lstStyle/>
        <a:p>
          <a:r>
            <a:rPr lang="fr-FR" sz="900"/>
            <a:t> Si ces adversaires sont tous à même distance, il se focalise sur celui qui agit le plus tôt dans l’ordre d'initiative. (P.41 règles) </a:t>
          </a:r>
        </a:p>
      </dgm:t>
    </dgm:pt>
    <dgm:pt modelId="{75DD00B7-D72E-4902-B93F-1A4E73235A19}" type="parTrans" cxnId="{8F365AD7-6D75-4414-9D0D-EB6C69FE6E4A}">
      <dgm:prSet/>
      <dgm:spPr/>
      <dgm:t>
        <a:bodyPr/>
        <a:lstStyle/>
        <a:p>
          <a:endParaRPr lang="fr-FR"/>
        </a:p>
      </dgm:t>
    </dgm:pt>
    <dgm:pt modelId="{330DD4F5-D26C-49B8-9462-B66E44AF44C4}" type="sibTrans" cxnId="{8F365AD7-6D75-4414-9D0D-EB6C69FE6E4A}">
      <dgm:prSet/>
      <dgm:spPr/>
      <dgm:t>
        <a:bodyPr/>
        <a:lstStyle/>
        <a:p>
          <a:endParaRPr lang="fr-FR"/>
        </a:p>
      </dgm:t>
    </dgm:pt>
    <dgm:pt modelId="{B8A64AC0-E5D5-46C4-AADB-2AC5D6FFD042}">
      <dgm:prSet custT="1"/>
      <dgm:spPr/>
      <dgm:t>
        <a:bodyPr/>
        <a:lstStyle/>
        <a:p>
          <a:r>
            <a:rPr lang="fr-FR" sz="900"/>
            <a:t> Les monstres ne déclenchent des hexagones négatifs que lorsqu'il n’y a pas d’autre chemin valide permettant l'attaque d'un adversaire. (P.41 règles)</a:t>
          </a:r>
        </a:p>
      </dgm:t>
    </dgm:pt>
    <dgm:pt modelId="{39477211-8E93-450E-AEBF-1D57A7DDCB90}" type="parTrans" cxnId="{246D204D-999A-4156-A298-1DBEFDD5881D}">
      <dgm:prSet/>
      <dgm:spPr/>
      <dgm:t>
        <a:bodyPr/>
        <a:lstStyle/>
        <a:p>
          <a:endParaRPr lang="fr-FR"/>
        </a:p>
      </dgm:t>
    </dgm:pt>
    <dgm:pt modelId="{D020FC60-4C3F-42ED-BBCE-A7D0AFC0EE08}" type="sibTrans" cxnId="{246D204D-999A-4156-A298-1DBEFDD5881D}">
      <dgm:prSet/>
      <dgm:spPr/>
      <dgm:t>
        <a:bodyPr/>
        <a:lstStyle/>
        <a:p>
          <a:endParaRPr lang="fr-FR"/>
        </a:p>
      </dgm:t>
    </dgm:pt>
    <dgm:pt modelId="{506D4C01-BE80-4159-BC1B-736311537617}">
      <dgm:prSet custT="1"/>
      <dgm:spPr/>
      <dgm:t>
        <a:bodyPr/>
        <a:lstStyle/>
        <a:p>
          <a:r>
            <a:rPr lang="fr-FR" sz="900"/>
            <a:t> Il est possible qu'un monstre soit incapable de trouver une cible sur laquelle se focaliser, s'il n'arrive jamais à atteindre un hexagone valide à partir duquel effectuer son attaque. Dans ce cas, le monstre ne se déplace pas et n'attaque pas, mais il exécute toutes les autres capacités indiquées sur sa carte Capacité. (P.41 règles) </a:t>
          </a:r>
        </a:p>
      </dgm:t>
    </dgm:pt>
    <dgm:pt modelId="{BAEA73E4-11B7-4A3A-8413-BFDB2FEE3646}" type="parTrans" cxnId="{19D47BBA-9EF6-4DAE-81B8-B812A492CB16}">
      <dgm:prSet/>
      <dgm:spPr/>
      <dgm:t>
        <a:bodyPr/>
        <a:lstStyle/>
        <a:p>
          <a:endParaRPr lang="fr-FR"/>
        </a:p>
      </dgm:t>
    </dgm:pt>
    <dgm:pt modelId="{EDF16753-D0DF-410D-B577-ED8A631F5AED}" type="sibTrans" cxnId="{19D47BBA-9EF6-4DAE-81B8-B812A492CB16}">
      <dgm:prSet/>
      <dgm:spPr/>
      <dgm:t>
        <a:bodyPr/>
        <a:lstStyle/>
        <a:p>
          <a:endParaRPr lang="fr-FR"/>
        </a:p>
      </dgm:t>
    </dgm:pt>
    <dgm:pt modelId="{BD45D817-C79F-4399-B1F6-F818C8D33204}">
      <dgm:prSet custT="1"/>
      <dgm:spPr/>
      <dgm:t>
        <a:bodyPr/>
        <a:lstStyle/>
        <a:p>
          <a:r>
            <a:rPr lang="fr-FR" sz="900"/>
            <a:t> Un monstre utilise toujours le moins de points de déplacement possible pour optimiser ses attaques pendant le tour en cours. (P.42 règles)</a:t>
          </a:r>
        </a:p>
      </dgm:t>
    </dgm:pt>
    <dgm:pt modelId="{FBA19A1B-5DB3-47DC-8323-F69F10B7477F}" type="parTrans" cxnId="{3530BD6C-30FF-443A-ADC7-4E5FEA2CC549}">
      <dgm:prSet/>
      <dgm:spPr/>
      <dgm:t>
        <a:bodyPr/>
        <a:lstStyle/>
        <a:p>
          <a:endParaRPr lang="fr-FR"/>
        </a:p>
      </dgm:t>
    </dgm:pt>
    <dgm:pt modelId="{4311347B-47A9-40A9-840F-953B7DB46605}" type="sibTrans" cxnId="{3530BD6C-30FF-443A-ADC7-4E5FEA2CC549}">
      <dgm:prSet/>
      <dgm:spPr/>
      <dgm:t>
        <a:bodyPr/>
        <a:lstStyle/>
        <a:p>
          <a:endParaRPr lang="fr-FR"/>
        </a:p>
      </dgm:t>
    </dgm:pt>
    <dgm:pt modelId="{C44EE216-8396-4C39-AF12-9D540FEE42D3}">
      <dgm:prSet custT="1"/>
      <dgm:spPr/>
      <dgm:t>
        <a:bodyPr/>
        <a:lstStyle/>
        <a:p>
          <a:r>
            <a:rPr lang="fr-FR" sz="900"/>
            <a:t> Quand un monstre effectue une attaque à distance sur une cible adjacente, il s'éloigne d'abord de cette cible si possible, afin que l'attaque n'ait pas Désavantage. Lorsqu'un monstre effectue des attaques à distance sur plusieurs cibles, il se déplace pour attaquer le plus grand nombre de cibles possible (y compris celle en focus), avec le moins d’attaques désavantagées possible, tout en utilisant le moins de points de déplacement possible. (P.42 règles) </a:t>
          </a:r>
        </a:p>
      </dgm:t>
    </dgm:pt>
    <dgm:pt modelId="{CF3E516B-3875-4D0B-B53A-62D4E375BA25}" type="parTrans" cxnId="{8486B2D9-72AF-49EF-B66A-787CC166B5AF}">
      <dgm:prSet/>
      <dgm:spPr/>
      <dgm:t>
        <a:bodyPr/>
        <a:lstStyle/>
        <a:p>
          <a:endParaRPr lang="fr-FR"/>
        </a:p>
      </dgm:t>
    </dgm:pt>
    <dgm:pt modelId="{7E389F6E-6422-4D2D-BB14-F404526070B2}" type="sibTrans" cxnId="{8486B2D9-72AF-49EF-B66A-787CC166B5AF}">
      <dgm:prSet/>
      <dgm:spPr/>
      <dgm:t>
        <a:bodyPr/>
        <a:lstStyle/>
        <a:p>
          <a:endParaRPr lang="fr-FR"/>
        </a:p>
      </dgm:t>
    </dgm:pt>
    <dgm:pt modelId="{22A6D9AE-0982-4FBB-950B-22784445995D}">
      <dgm:prSet custT="1"/>
      <dgm:spPr/>
      <dgm:t>
        <a:bodyPr/>
        <a:lstStyle/>
        <a:p>
          <a:r>
            <a:rPr lang="fr-FR" sz="900"/>
            <a:t> Capacités de pillage des monstres : pas de pillage de fin de tour. Si pillage, le monstre pille tous les pions Butin (pas les tuiles Trésor) dans la portée spécifiée. Le butin est détruit. (P.43 règles)</a:t>
          </a:r>
          <a:endParaRPr lang="fr-FR" sz="900" b="0"/>
        </a:p>
      </dgm:t>
    </dgm:pt>
    <dgm:pt modelId="{D0A61AC9-3D9D-47BB-A8AC-16F2191582D6}" type="parTrans" cxnId="{341832D1-798D-4BD9-BF07-B1322200B53E}">
      <dgm:prSet/>
      <dgm:spPr/>
      <dgm:t>
        <a:bodyPr/>
        <a:lstStyle/>
        <a:p>
          <a:endParaRPr lang="fr-FR"/>
        </a:p>
      </dgm:t>
    </dgm:pt>
    <dgm:pt modelId="{86E56677-0C2A-438D-B4E6-EEC06C35FC72}" type="sibTrans" cxnId="{341832D1-798D-4BD9-BF07-B1322200B53E}">
      <dgm:prSet/>
      <dgm:spPr/>
      <dgm:t>
        <a:bodyPr/>
        <a:lstStyle/>
        <a:p>
          <a:endParaRPr lang="fr-FR"/>
        </a:p>
      </dgm:t>
    </dgm:pt>
    <dgm:pt modelId="{4326AF56-FAA1-43F9-A583-7E15D0E56FDD}">
      <dgm:prSet custT="1"/>
      <dgm:spPr/>
      <dgm:t>
        <a:bodyPr/>
        <a:lstStyle/>
        <a:p>
          <a:r>
            <a:rPr lang="fr-FR" sz="900"/>
            <a:t> Etats positifs : Le monstre cible toujours le monstre le plus proche sans l’état ou sinon celui qui agit le plus tôt dans l’ordre d’initiative. (P.43 règles)</a:t>
          </a:r>
          <a:endParaRPr lang="fr-FR" sz="900" b="0"/>
        </a:p>
      </dgm:t>
    </dgm:pt>
    <dgm:pt modelId="{3F019DD1-4264-4CF3-BE07-7B72FF930F4A}" type="parTrans" cxnId="{0FB78D87-A447-4F70-B453-0308E82C5C9C}">
      <dgm:prSet/>
      <dgm:spPr/>
      <dgm:t>
        <a:bodyPr/>
        <a:lstStyle/>
        <a:p>
          <a:endParaRPr lang="fr-FR"/>
        </a:p>
      </dgm:t>
    </dgm:pt>
    <dgm:pt modelId="{48DEC924-219E-4B8A-93D1-35AEA6AC1F84}" type="sibTrans" cxnId="{0FB78D87-A447-4F70-B453-0308E82C5C9C}">
      <dgm:prSet/>
      <dgm:spPr/>
      <dgm:t>
        <a:bodyPr/>
        <a:lstStyle/>
        <a:p>
          <a:endParaRPr lang="fr-FR"/>
        </a:p>
      </dgm:t>
    </dgm:pt>
    <dgm:pt modelId="{917E3ABB-E5CB-4367-BB74-FF395267BD73}">
      <dgm:prSet custT="1"/>
      <dgm:spPr/>
      <dgm:t>
        <a:bodyPr/>
        <a:lstStyle/>
        <a:p>
          <a:r>
            <a:rPr lang="fr-FR" sz="900"/>
            <a:t> Lorsqu'un monstre invocateur est éliminé, ses invocations restent sur le plateau. Une invocation arrive toujours aussi près que possible d'un adversaire. (P.43 règles)</a:t>
          </a:r>
          <a:endParaRPr lang="fr-FR" sz="900" b="0"/>
        </a:p>
      </dgm:t>
    </dgm:pt>
    <dgm:pt modelId="{BEB7B326-D28F-448F-A3B9-C83DB7FC9648}" type="parTrans" cxnId="{69705217-F5A9-4C44-8DF0-964B905A8FD8}">
      <dgm:prSet/>
      <dgm:spPr/>
      <dgm:t>
        <a:bodyPr/>
        <a:lstStyle/>
        <a:p>
          <a:endParaRPr lang="fr-FR"/>
        </a:p>
      </dgm:t>
    </dgm:pt>
    <dgm:pt modelId="{864BC9CE-287C-44DA-9C15-9BDE4524535B}" type="sibTrans" cxnId="{69705217-F5A9-4C44-8DF0-964B905A8FD8}">
      <dgm:prSet/>
      <dgm:spPr/>
      <dgm:t>
        <a:bodyPr/>
        <a:lstStyle/>
        <a:p>
          <a:endParaRPr lang="fr-FR"/>
        </a:p>
      </dgm:t>
    </dgm:pt>
    <dgm:pt modelId="{C345F6FD-FE08-418A-8EB7-569302B663D0}">
      <dgm:prSet custT="1"/>
      <dgm:spPr/>
      <dgm:t>
        <a:bodyPr/>
        <a:lstStyle/>
        <a:p>
          <a:r>
            <a:rPr lang="fr-FR" sz="900"/>
            <a:t> Si l’invocation d’un monstre n'a pas de carte Capacité de monstre piochée pour sa famille ce tour-ci, piochez-en une pour déterminer une valeur d’initiative. Elle servira uniquement à déterminer les cibles en focus des capacités des autres personnages. (P.43 règles)  </a:t>
          </a:r>
          <a:endParaRPr lang="fr-FR" sz="900" b="0"/>
        </a:p>
      </dgm:t>
    </dgm:pt>
    <dgm:pt modelId="{EED8CA25-A5C3-4C0F-B589-3964F14C9A0E}" type="parTrans" cxnId="{04D70E30-4C7A-4991-99D6-7D4BEEEDE0CC}">
      <dgm:prSet/>
      <dgm:spPr/>
      <dgm:t>
        <a:bodyPr/>
        <a:lstStyle/>
        <a:p>
          <a:endParaRPr lang="fr-FR"/>
        </a:p>
      </dgm:t>
    </dgm:pt>
    <dgm:pt modelId="{D7832A27-35E4-4868-8BA1-0EA14660E11A}" type="sibTrans" cxnId="{04D70E30-4C7A-4991-99D6-7D4BEEEDE0CC}">
      <dgm:prSet/>
      <dgm:spPr/>
      <dgm:t>
        <a:bodyPr/>
        <a:lstStyle/>
        <a:p>
          <a:endParaRPr lang="fr-FR"/>
        </a:p>
      </dgm:t>
    </dgm:pt>
    <dgm:pt modelId="{B3E0B214-FDF5-4C21-8C07-EA6523BFC9A0}">
      <dgm:prSet custT="1"/>
      <dgm:spPr/>
      <dgm:t>
        <a:bodyPr/>
        <a:lstStyle/>
        <a:p>
          <a:r>
            <a:rPr lang="fr-FR" sz="900"/>
            <a:t> Lorsqu'une carte Capacité de monstre indique une infusion ou une consommation, celle-ci se déclenche si au moins un monstre de la même famille effectue une capacité. (P.43 règles) </a:t>
          </a:r>
          <a:endParaRPr lang="fr-FR" sz="900" b="0"/>
        </a:p>
      </dgm:t>
    </dgm:pt>
    <dgm:pt modelId="{0C1A31E5-9E55-4682-B8F5-9F5C9C5C97EA}" type="parTrans" cxnId="{F8B124E3-C889-48F8-A59B-94DC1CD0659E}">
      <dgm:prSet/>
      <dgm:spPr/>
      <dgm:t>
        <a:bodyPr/>
        <a:lstStyle/>
        <a:p>
          <a:endParaRPr lang="fr-FR"/>
        </a:p>
      </dgm:t>
    </dgm:pt>
    <dgm:pt modelId="{5C48D7BA-B602-4AA0-AB92-745F8D2C5FB9}" type="sibTrans" cxnId="{F8B124E3-C889-48F8-A59B-94DC1CD0659E}">
      <dgm:prSet/>
      <dgm:spPr/>
      <dgm:t>
        <a:bodyPr/>
        <a:lstStyle/>
        <a:p>
          <a:endParaRPr lang="fr-FR"/>
        </a:p>
      </dgm:t>
    </dgm:pt>
    <dgm:pt modelId="{EBE89880-66AA-4200-B1EA-D9BDF3D15A0E}">
      <dgm:prSet custT="1"/>
      <dgm:spPr/>
      <dgm:t>
        <a:bodyPr/>
        <a:lstStyle/>
        <a:p>
          <a:r>
            <a:rPr lang="fr-FR" sz="900"/>
            <a:t> Une infusion se produit au moment où le dernier monstre de la famille termine son tour ; une consommation se produit en revanche au moment où le premier monstre de la famille commencé son tour, et bénéficie à tous les monstres de cette famille. (P.43 règles)</a:t>
          </a:r>
          <a:endParaRPr lang="fr-FR" sz="900" b="0"/>
        </a:p>
      </dgm:t>
    </dgm:pt>
    <dgm:pt modelId="{E7A07A9F-196A-41D1-BD5B-B94641011110}" type="parTrans" cxnId="{419AB9F2-F49C-45DB-AA48-4FD3977060BF}">
      <dgm:prSet/>
      <dgm:spPr/>
      <dgm:t>
        <a:bodyPr/>
        <a:lstStyle/>
        <a:p>
          <a:endParaRPr lang="fr-FR"/>
        </a:p>
      </dgm:t>
    </dgm:pt>
    <dgm:pt modelId="{A2689CDB-B87F-43FD-8DF5-CE34BE8EB8CA}" type="sibTrans" cxnId="{419AB9F2-F49C-45DB-AA48-4FD3977060BF}">
      <dgm:prSet/>
      <dgm:spPr/>
      <dgm:t>
        <a:bodyPr/>
        <a:lstStyle/>
        <a:p>
          <a:endParaRPr lang="fr-FR"/>
        </a:p>
      </dgm:t>
    </dgm:pt>
    <dgm:pt modelId="{651FF6C5-86B3-4FB6-A548-17D27A55B91D}">
      <dgm:prSet phldrT="[Texte]" custT="1"/>
      <dgm:spPr/>
      <dgm:t>
        <a:bodyPr/>
        <a:lstStyle/>
        <a:p>
          <a:r>
            <a:rPr lang="fr-FR" sz="900"/>
            <a:t> Contrairement aux monstres invoqués, Les monstres révélés ou générés agissent au cours du round où ils ont été ajoutés sur le plateau. Si une famille de monstres nouvellement ajoutés n'a pas de carte Capacité pour le round en cours, piochez-en une à ce moment-là. Les monstres révélés vont jouer APRÈS le personnage actif. Concrètement, une nouvelle piste de marqueur d’initiative va se construire après/en dessous du marqueur du joueur actif. (P.44 règles)</a:t>
          </a:r>
        </a:p>
      </dgm:t>
    </dgm:pt>
    <dgm:pt modelId="{EF3151B5-180B-45ED-BB7D-7F77B6C4A590}" type="parTrans" cxnId="{A53478FD-787C-4FFF-95E4-31B53978CD14}">
      <dgm:prSet/>
      <dgm:spPr/>
      <dgm:t>
        <a:bodyPr/>
        <a:lstStyle/>
        <a:p>
          <a:endParaRPr lang="fr-FR"/>
        </a:p>
      </dgm:t>
    </dgm:pt>
    <dgm:pt modelId="{B598865F-8B99-4224-955D-85CD2414431E}" type="sibTrans" cxnId="{A53478FD-787C-4FFF-95E4-31B53978CD14}">
      <dgm:prSet/>
      <dgm:spPr/>
      <dgm:t>
        <a:bodyPr/>
        <a:lstStyle/>
        <a:p>
          <a:endParaRPr lang="fr-FR"/>
        </a:p>
      </dgm:t>
    </dgm:pt>
    <dgm:pt modelId="{699CED46-8318-4F64-BDFD-61D179C9966D}">
      <dgm:prSet phldrT="[Texte]" custT="1"/>
      <dgm:spPr/>
      <dgm:t>
        <a:bodyPr/>
        <a:lstStyle/>
        <a:p>
          <a:r>
            <a:rPr lang="fr-FR" sz="900"/>
            <a:t> Quand un monstre meurt : placez un pion Butin sur l’hexagone où il est mort, même s'il a été invoqué ou généré, sauf s’il s'agissait d’un allié du scénario. (P.45 règles)</a:t>
          </a:r>
        </a:p>
      </dgm:t>
    </dgm:pt>
    <dgm:pt modelId="{2605A3AE-93DC-4982-B7EB-DB3711C9C46C}" type="parTrans" cxnId="{24D83426-F1D6-467B-B3AA-44CADDB844CF}">
      <dgm:prSet/>
      <dgm:spPr/>
      <dgm:t>
        <a:bodyPr/>
        <a:lstStyle/>
        <a:p>
          <a:endParaRPr lang="fr-FR"/>
        </a:p>
      </dgm:t>
    </dgm:pt>
    <dgm:pt modelId="{83493030-F0F4-4FE5-B28C-02E05679D447}" type="sibTrans" cxnId="{24D83426-F1D6-467B-B3AA-44CADDB844CF}">
      <dgm:prSet/>
      <dgm:spPr/>
      <dgm:t>
        <a:bodyPr/>
        <a:lstStyle/>
        <a:p>
          <a:endParaRPr lang="fr-FR"/>
        </a:p>
      </dgm:t>
    </dgm:pt>
    <dgm:pt modelId="{33593073-D30A-4EE3-9147-42C1A01E032D}">
      <dgm:prSet custT="1"/>
      <dgm:spPr/>
      <dgm:t>
        <a:bodyPr/>
        <a:lstStyle/>
        <a:p>
          <a:r>
            <a:rPr lang="fr-FR" sz="900" b="0"/>
            <a:t> </a:t>
          </a:r>
          <a:r>
            <a:rPr lang="fr-FR" sz="900" b="0" i="0"/>
            <a:t>Une carte capacité peut toujours être utilisée pour une action de base « Attaque 2 » (action du haut) ou « Mouvement 2 » (action du bas). Si une carte est utilisée de cette manière, </a:t>
          </a:r>
          <a:r>
            <a:rPr lang="fr-FR" sz="900" b="1" i="0"/>
            <a:t>la carte est défaussée</a:t>
          </a:r>
          <a:r>
            <a:rPr lang="fr-FR" sz="900" b="0" i="0"/>
            <a:t> et aucune autre icône ou capacité de la carte n'est activée. </a:t>
          </a:r>
          <a:r>
            <a:rPr lang="fr-FR" sz="900"/>
            <a:t>(P.34 règles)</a:t>
          </a:r>
          <a:endParaRPr lang="fr-FR" sz="900" b="0"/>
        </a:p>
      </dgm:t>
    </dgm:pt>
    <dgm:pt modelId="{7CE3E9BE-C5F1-4EFA-8EA4-54D80738F928}" type="parTrans" cxnId="{008F8352-6E87-4F88-BCB4-7D583981CF2B}">
      <dgm:prSet/>
      <dgm:spPr/>
      <dgm:t>
        <a:bodyPr/>
        <a:lstStyle/>
        <a:p>
          <a:endParaRPr lang="fr-FR"/>
        </a:p>
      </dgm:t>
    </dgm:pt>
    <dgm:pt modelId="{1789603F-A1A6-4249-BCB6-135F706067A3}" type="sibTrans" cxnId="{008F8352-6E87-4F88-BCB4-7D583981CF2B}">
      <dgm:prSet/>
      <dgm:spPr/>
      <dgm:t>
        <a:bodyPr/>
        <a:lstStyle/>
        <a:p>
          <a:endParaRPr lang="fr-FR"/>
        </a:p>
      </dgm:t>
    </dgm:pt>
    <dgm:pt modelId="{A455DF4D-C812-464A-B3F7-A4D01CDA61B4}">
      <dgm:prSet custT="1"/>
      <dgm:spPr/>
      <dgm:t>
        <a:bodyPr/>
        <a:lstStyle/>
        <a:p>
          <a:r>
            <a:rPr lang="fr-FR" sz="900" b="0"/>
            <a:t> Si une capacité à plusieurs effets, vous pouvez décider de n'en faire qu'une partie sauf si un effet a un point d'exclamation. </a:t>
          </a:r>
          <a:r>
            <a:rPr lang="fr-FR" sz="900"/>
            <a:t>(P.37 règles)</a:t>
          </a:r>
          <a:endParaRPr lang="fr-FR" sz="900" b="0"/>
        </a:p>
      </dgm:t>
    </dgm:pt>
    <dgm:pt modelId="{989E4176-79C1-47E4-999F-09A7D19932BF}" type="parTrans" cxnId="{DD12FFF0-0D83-4C35-BB1A-5C2BEF55B0E4}">
      <dgm:prSet/>
      <dgm:spPr/>
      <dgm:t>
        <a:bodyPr/>
        <a:lstStyle/>
        <a:p>
          <a:endParaRPr lang="fr-FR"/>
        </a:p>
      </dgm:t>
    </dgm:pt>
    <dgm:pt modelId="{0B2B7E41-46FA-43AD-93FC-55E075208EAE}" type="sibTrans" cxnId="{DD12FFF0-0D83-4C35-BB1A-5C2BEF55B0E4}">
      <dgm:prSet/>
      <dgm:spPr/>
      <dgm:t>
        <a:bodyPr/>
        <a:lstStyle/>
        <a:p>
          <a:endParaRPr lang="fr-FR"/>
        </a:p>
      </dgm:t>
    </dgm:pt>
    <dgm:pt modelId="{B2F7B12A-90D8-41FF-9CDA-F8B932A76772}">
      <dgm:prSet phldrT="[Texte]" custT="1"/>
      <dgm:spPr/>
      <dgm:t>
        <a:bodyPr/>
        <a:lstStyle/>
        <a:p>
          <a:r>
            <a:rPr lang="fr-FR" sz="900"/>
            <a:t> Une fois à court de silhouettes, ne placer de nouveau monstre. (P.44 règles)</a:t>
          </a:r>
        </a:p>
      </dgm:t>
    </dgm:pt>
    <dgm:pt modelId="{D46ACEEA-B59C-4BEC-A154-57CAD224A91C}" type="parTrans" cxnId="{AB0B3964-4D49-4A3A-80C9-649A28B2A374}">
      <dgm:prSet/>
      <dgm:spPr/>
      <dgm:t>
        <a:bodyPr/>
        <a:lstStyle/>
        <a:p>
          <a:endParaRPr lang="fr-FR"/>
        </a:p>
      </dgm:t>
    </dgm:pt>
    <dgm:pt modelId="{71D238BA-F47A-4172-9174-47DC3490A80E}" type="sibTrans" cxnId="{AB0B3964-4D49-4A3A-80C9-649A28B2A374}">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596621F-5E26-4C12-8EE5-46724A806C7F}" type="pres">
      <dgm:prSet presAssocID="{CA4D5341-E219-42FF-A32C-63373C118DCE}" presName="parentLin" presStyleCnt="0"/>
      <dgm:spPr/>
    </dgm:pt>
    <dgm:pt modelId="{4F6479AA-93E6-44DC-8E43-53AE04FCCD3B}" type="pres">
      <dgm:prSet presAssocID="{CA4D5341-E219-42FF-A32C-63373C118DCE}" presName="parentLeftMargin" presStyleLbl="node1" presStyleIdx="0" presStyleCnt="5"/>
      <dgm:spPr/>
    </dgm:pt>
    <dgm:pt modelId="{446EDC49-A82E-468D-9A65-728AB9FD0865}" type="pres">
      <dgm:prSet presAssocID="{CA4D5341-E219-42FF-A32C-63373C118DCE}" presName="parentText" presStyleLbl="node1" presStyleIdx="0" presStyleCnt="5">
        <dgm:presLayoutVars>
          <dgm:chMax val="0"/>
          <dgm:bulletEnabled val="1"/>
        </dgm:presLayoutVars>
      </dgm:prSet>
      <dgm:spPr/>
    </dgm:pt>
    <dgm:pt modelId="{0F74E6D7-56B5-48D0-B3A6-F325F88622FF}" type="pres">
      <dgm:prSet presAssocID="{CA4D5341-E219-42FF-A32C-63373C118DCE}" presName="negativeSpace" presStyleCnt="0"/>
      <dgm:spPr/>
    </dgm:pt>
    <dgm:pt modelId="{AE822432-3238-42F0-91F3-FD134F8086A7}" type="pres">
      <dgm:prSet presAssocID="{CA4D5341-E219-42FF-A32C-63373C118DCE}" presName="childText" presStyleLbl="conFgAcc1" presStyleIdx="0" presStyleCnt="5">
        <dgm:presLayoutVars>
          <dgm:bulletEnabled val="1"/>
        </dgm:presLayoutVars>
      </dgm:prSet>
      <dgm:spPr/>
    </dgm:pt>
    <dgm:pt modelId="{96F63E9E-2CEF-48D8-B065-F87A1B8B77C1}" type="pres">
      <dgm:prSet presAssocID="{7B5909BC-B45D-4040-B3AD-261EC4E8977A}" presName="spaceBetweenRectangles" presStyleCnt="0"/>
      <dgm:spPr/>
    </dgm:pt>
    <dgm:pt modelId="{81E1BF00-5FF5-4AEA-B28D-6D2BD3D11893}" type="pres">
      <dgm:prSet presAssocID="{FF73B812-7D62-4FA9-9EC5-A495809EF275}" presName="parentLin" presStyleCnt="0"/>
      <dgm:spPr/>
    </dgm:pt>
    <dgm:pt modelId="{CDFEDA02-622C-44AC-A278-0524D54A17FA}" type="pres">
      <dgm:prSet presAssocID="{FF73B812-7D62-4FA9-9EC5-A495809EF275}" presName="parentLeftMargin" presStyleLbl="node1" presStyleIdx="0" presStyleCnt="5"/>
      <dgm:spPr/>
    </dgm:pt>
    <dgm:pt modelId="{C4AEF5EA-5B24-4809-AD79-1E7D6859C530}" type="pres">
      <dgm:prSet presAssocID="{FF73B812-7D62-4FA9-9EC5-A495809EF275}" presName="parentText" presStyleLbl="node1" presStyleIdx="1" presStyleCnt="5">
        <dgm:presLayoutVars>
          <dgm:chMax val="0"/>
          <dgm:bulletEnabled val="1"/>
        </dgm:presLayoutVars>
      </dgm:prSet>
      <dgm:spPr/>
    </dgm:pt>
    <dgm:pt modelId="{758AA158-A5C8-4FD3-88F4-EA11ACD8C0D9}" type="pres">
      <dgm:prSet presAssocID="{FF73B812-7D62-4FA9-9EC5-A495809EF275}" presName="negativeSpace" presStyleCnt="0"/>
      <dgm:spPr/>
    </dgm:pt>
    <dgm:pt modelId="{64635512-87F7-41D8-8D3A-93F440847026}" type="pres">
      <dgm:prSet presAssocID="{FF73B812-7D62-4FA9-9EC5-A495809EF275}" presName="childText" presStyleLbl="conFgAcc1" presStyleIdx="1" presStyleCnt="5">
        <dgm:presLayoutVars>
          <dgm:bulletEnabled val="1"/>
        </dgm:presLayoutVars>
      </dgm:prSet>
      <dgm:spPr/>
    </dgm:pt>
    <dgm:pt modelId="{6F55399B-0020-42AD-A4CE-88102D19971B}" type="pres">
      <dgm:prSet presAssocID="{A750812F-633F-49E0-A7D6-99ED68D262D7}" presName="spaceBetweenRectangles" presStyleCnt="0"/>
      <dgm:spPr/>
    </dgm:pt>
    <dgm:pt modelId="{7EFB97E2-A5F9-4661-9B1E-1C16E70CA222}" type="pres">
      <dgm:prSet presAssocID="{4666386E-0F67-4694-AF10-54F328AC2CB0}" presName="parentLin" presStyleCnt="0"/>
      <dgm:spPr/>
    </dgm:pt>
    <dgm:pt modelId="{7829690D-D5D9-4173-A6D3-20F8BC09716C}" type="pres">
      <dgm:prSet presAssocID="{4666386E-0F67-4694-AF10-54F328AC2CB0}" presName="parentLeftMargin" presStyleLbl="node1" presStyleIdx="1" presStyleCnt="5"/>
      <dgm:spPr/>
    </dgm:pt>
    <dgm:pt modelId="{14DEF9D3-BB33-4B57-B4D0-435FE6E2BE6B}" type="pres">
      <dgm:prSet presAssocID="{4666386E-0F67-4694-AF10-54F328AC2CB0}" presName="parentText" presStyleLbl="node1" presStyleIdx="2" presStyleCnt="5">
        <dgm:presLayoutVars>
          <dgm:chMax val="0"/>
          <dgm:bulletEnabled val="1"/>
        </dgm:presLayoutVars>
      </dgm:prSet>
      <dgm:spPr/>
    </dgm:pt>
    <dgm:pt modelId="{74E4069B-7B49-4924-9955-080A9234B60E}" type="pres">
      <dgm:prSet presAssocID="{4666386E-0F67-4694-AF10-54F328AC2CB0}" presName="negativeSpace" presStyleCnt="0"/>
      <dgm:spPr/>
    </dgm:pt>
    <dgm:pt modelId="{6DF0C71A-D09E-40D4-AC2C-C3967C7E30F8}" type="pres">
      <dgm:prSet presAssocID="{4666386E-0F67-4694-AF10-54F328AC2CB0}" presName="childText" presStyleLbl="conFgAcc1" presStyleIdx="2" presStyleCnt="5" custLinFactNeighborY="8383">
        <dgm:presLayoutVars>
          <dgm:bulletEnabled val="1"/>
        </dgm:presLayoutVars>
      </dgm:prSet>
      <dgm:spPr/>
    </dgm:pt>
    <dgm:pt modelId="{B3EB5FCE-F0F3-417D-A899-5E208DE33A38}" type="pres">
      <dgm:prSet presAssocID="{29F0711B-BF2E-4846-8CB4-2F697513298F}" presName="spaceBetweenRectangles" presStyleCnt="0"/>
      <dgm:spPr/>
    </dgm:pt>
    <dgm:pt modelId="{41CBAD80-A4B6-42EE-A029-4F208B54E268}" type="pres">
      <dgm:prSet presAssocID="{754585A5-3561-450B-A5AB-087C6E855490}" presName="parentLin" presStyleCnt="0"/>
      <dgm:spPr/>
    </dgm:pt>
    <dgm:pt modelId="{1C1966CA-9C6B-479B-A83E-D0C487CFD2D3}" type="pres">
      <dgm:prSet presAssocID="{754585A5-3561-450B-A5AB-087C6E855490}" presName="parentLeftMargin" presStyleLbl="node1" presStyleIdx="2" presStyleCnt="5"/>
      <dgm:spPr/>
    </dgm:pt>
    <dgm:pt modelId="{B5B93679-1706-4CA0-A59E-5BB4D888864D}" type="pres">
      <dgm:prSet presAssocID="{754585A5-3561-450B-A5AB-087C6E855490}" presName="parentText" presStyleLbl="node1" presStyleIdx="3" presStyleCnt="5">
        <dgm:presLayoutVars>
          <dgm:chMax val="0"/>
          <dgm:bulletEnabled val="1"/>
        </dgm:presLayoutVars>
      </dgm:prSet>
      <dgm:spPr/>
    </dgm:pt>
    <dgm:pt modelId="{3D483A1D-887F-48F8-803B-3C6D04512633}" type="pres">
      <dgm:prSet presAssocID="{754585A5-3561-450B-A5AB-087C6E855490}" presName="negativeSpace" presStyleCnt="0"/>
      <dgm:spPr/>
    </dgm:pt>
    <dgm:pt modelId="{F5CF3B1A-D6E7-4D3F-AE8D-54439A5D0682}" type="pres">
      <dgm:prSet presAssocID="{754585A5-3561-450B-A5AB-087C6E855490}" presName="childText" presStyleLbl="conFgAcc1" presStyleIdx="3" presStyleCnt="5">
        <dgm:presLayoutVars>
          <dgm:bulletEnabled val="1"/>
        </dgm:presLayoutVars>
      </dgm:prSet>
      <dgm:spPr/>
    </dgm:pt>
    <dgm:pt modelId="{F1776458-67AD-43F3-9881-2FFE957E0AC1}" type="pres">
      <dgm:prSet presAssocID="{3C0BDF8D-A67A-48A6-9593-A773A8904D59}" presName="spaceBetweenRectangles" presStyleCnt="0"/>
      <dgm:spPr/>
    </dgm:pt>
    <dgm:pt modelId="{22EEDC65-CE66-4BA1-8392-07109997C4A8}" type="pres">
      <dgm:prSet presAssocID="{B6E06B7B-2556-4E0B-ADA7-B9E26D9A13D8}" presName="parentLin" presStyleCnt="0"/>
      <dgm:spPr/>
    </dgm:pt>
    <dgm:pt modelId="{C105299F-147D-437C-A457-2E328424AB2A}" type="pres">
      <dgm:prSet presAssocID="{B6E06B7B-2556-4E0B-ADA7-B9E26D9A13D8}" presName="parentLeftMargin" presStyleLbl="node1" presStyleIdx="3" presStyleCnt="5"/>
      <dgm:spPr/>
    </dgm:pt>
    <dgm:pt modelId="{0752DD96-35C9-4AE2-B42A-08C129A2495D}" type="pres">
      <dgm:prSet presAssocID="{B6E06B7B-2556-4E0B-ADA7-B9E26D9A13D8}" presName="parentText" presStyleLbl="node1" presStyleIdx="4" presStyleCnt="5">
        <dgm:presLayoutVars>
          <dgm:chMax val="0"/>
          <dgm:bulletEnabled val="1"/>
        </dgm:presLayoutVars>
      </dgm:prSet>
      <dgm:spPr/>
    </dgm:pt>
    <dgm:pt modelId="{DB5EF2FB-7216-450A-8E58-0F3C37A95B4A}" type="pres">
      <dgm:prSet presAssocID="{B6E06B7B-2556-4E0B-ADA7-B9E26D9A13D8}" presName="negativeSpace" presStyleCnt="0"/>
      <dgm:spPr/>
    </dgm:pt>
    <dgm:pt modelId="{DE27356D-0760-433D-BE70-63A5C1051A33}" type="pres">
      <dgm:prSet presAssocID="{B6E06B7B-2556-4E0B-ADA7-B9E26D9A13D8}" presName="childText" presStyleLbl="conFgAcc1" presStyleIdx="4" presStyleCnt="5" custScaleY="100737" custLinFactNeighborY="7621">
        <dgm:presLayoutVars>
          <dgm:bulletEnabled val="1"/>
        </dgm:presLayoutVars>
      </dgm:prSet>
      <dgm:spPr/>
    </dgm:pt>
  </dgm:ptLst>
  <dgm:cxnLst>
    <dgm:cxn modelId="{0A90D001-E248-4DD0-BCE0-8E7137073552}" type="presOf" srcId="{C0338A27-588E-4967-9FDF-2E33607CF140}" destId="{64635512-87F7-41D8-8D3A-93F440847026}" srcOrd="0" destOrd="0" presId="urn:microsoft.com/office/officeart/2005/8/layout/list1"/>
    <dgm:cxn modelId="{DA096E08-EFDA-495E-B587-19BBE20B556B}" type="presOf" srcId="{4326AF56-FAA1-43F9-A583-7E15D0E56FDD}" destId="{F5CF3B1A-D6E7-4D3F-AE8D-54439A5D0682}" srcOrd="0" destOrd="2" presId="urn:microsoft.com/office/officeart/2005/8/layout/list1"/>
    <dgm:cxn modelId="{2E14B20B-6EB6-408A-868F-7CF7390E0207}" type="presOf" srcId="{8638C090-7EB6-459D-8D4A-D334769C453A}" destId="{6DF0C71A-D09E-40D4-AC2C-C3967C7E30F8}" srcOrd="0" destOrd="0" presId="urn:microsoft.com/office/officeart/2005/8/layout/list1"/>
    <dgm:cxn modelId="{06548716-B7E1-4F0D-A955-03353A36B575}" srcId="{3C875127-B782-457A-9B81-4B2F4EC03FFE}" destId="{4666386E-0F67-4694-AF10-54F328AC2CB0}" srcOrd="2" destOrd="0" parTransId="{7C0CE34D-A97E-45BC-AFD5-0E0251F4C4DE}" sibTransId="{29F0711B-BF2E-4846-8CB4-2F697513298F}"/>
    <dgm:cxn modelId="{69705217-F5A9-4C44-8DF0-964B905A8FD8}" srcId="{754585A5-3561-450B-A5AB-087C6E855490}" destId="{917E3ABB-E5CB-4367-BB74-FF395267BD73}" srcOrd="3" destOrd="0" parTransId="{BEB7B326-D28F-448F-A3B9-C83DB7FC9648}" sibTransId="{864BC9CE-287C-44DA-9C15-9BDE4524535B}"/>
    <dgm:cxn modelId="{D0619A1B-EB55-4A0A-9857-454511835D0E}" type="presOf" srcId="{22A6D9AE-0982-4FBB-950B-22784445995D}" destId="{F5CF3B1A-D6E7-4D3F-AE8D-54439A5D0682}" srcOrd="0" destOrd="1" presId="urn:microsoft.com/office/officeart/2005/8/layout/list1"/>
    <dgm:cxn modelId="{24D83426-F1D6-467B-B3AA-44CADDB844CF}" srcId="{B6E06B7B-2556-4E0B-ADA7-B9E26D9A13D8}" destId="{699CED46-8318-4F64-BDFD-61D179C9966D}" srcOrd="3" destOrd="0" parTransId="{2605A3AE-93DC-4982-B7EB-DB3711C9C46C}" sibTransId="{83493030-F0F4-4FE5-B28C-02E05679D447}"/>
    <dgm:cxn modelId="{1FFDBC2B-C120-494F-8685-85355F8B5E8C}" type="presOf" srcId="{C44EE216-8396-4C39-AF12-9D540FEE42D3}" destId="{6DF0C71A-D09E-40D4-AC2C-C3967C7E30F8}" srcOrd="0" destOrd="5" presId="urn:microsoft.com/office/officeart/2005/8/layout/list1"/>
    <dgm:cxn modelId="{04D70E30-4C7A-4991-99D6-7D4BEEEDE0CC}" srcId="{754585A5-3561-450B-A5AB-087C6E855490}" destId="{C345F6FD-FE08-418A-8EB7-569302B663D0}" srcOrd="4" destOrd="0" parTransId="{EED8CA25-A5C3-4C0F-B589-3964F14C9A0E}" sibTransId="{D7832A27-35E4-4868-8BA1-0EA14660E11A}"/>
    <dgm:cxn modelId="{B75D2536-014C-4E17-A014-9309480ECD2E}" type="presOf" srcId="{B6E06B7B-2556-4E0B-ADA7-B9E26D9A13D8}" destId="{0752DD96-35C9-4AE2-B42A-08C129A2495D}" srcOrd="1" destOrd="0" presId="urn:microsoft.com/office/officeart/2005/8/layout/list1"/>
    <dgm:cxn modelId="{E2C86660-200F-4725-88C2-FF78B105396C}" type="presOf" srcId="{BD45D817-C79F-4399-B1F6-F818C8D33204}" destId="{6DF0C71A-D09E-40D4-AC2C-C3967C7E30F8}" srcOrd="0" destOrd="4" presId="urn:microsoft.com/office/officeart/2005/8/layout/list1"/>
    <dgm:cxn modelId="{D91D9043-78C4-474D-A978-DB6B3B8BE423}" type="presOf" srcId="{506D4C01-BE80-4159-BC1B-736311537617}" destId="{6DF0C71A-D09E-40D4-AC2C-C3967C7E30F8}" srcOrd="0" destOrd="3" presId="urn:microsoft.com/office/officeart/2005/8/layout/list1"/>
    <dgm:cxn modelId="{BFC71064-8A8F-4E41-B29A-C891930AA9F0}" srcId="{B6E06B7B-2556-4E0B-ADA7-B9E26D9A13D8}" destId="{D2995661-5FF4-4ACC-AE27-C4AD7014B800}" srcOrd="0" destOrd="0" parTransId="{A0199158-4F61-4CB3-9B6B-01275E2B41AC}" sibTransId="{A029A386-5D4A-4CEF-B330-3003F9638A07}"/>
    <dgm:cxn modelId="{AB0B3964-4D49-4A3A-80C9-649A28B2A374}" srcId="{B6E06B7B-2556-4E0B-ADA7-B9E26D9A13D8}" destId="{B2F7B12A-90D8-41FF-9CDA-F8B932A76772}" srcOrd="2" destOrd="0" parTransId="{D46ACEEA-B59C-4BEC-A154-57CAD224A91C}" sibTransId="{71D238BA-F47A-4172-9174-47DC3490A80E}"/>
    <dgm:cxn modelId="{A5BD3866-9F9A-4E4D-B62E-30C525A0156C}" type="presOf" srcId="{EBE89880-66AA-4200-B1EA-D9BDF3D15A0E}" destId="{F5CF3B1A-D6E7-4D3F-AE8D-54439A5D0682}" srcOrd="0" destOrd="6" presId="urn:microsoft.com/office/officeart/2005/8/layout/list1"/>
    <dgm:cxn modelId="{8D8AAA66-9481-42EA-B948-5439829972B8}" type="presOf" srcId="{B6E06B7B-2556-4E0B-ADA7-B9E26D9A13D8}" destId="{C105299F-147D-437C-A457-2E328424AB2A}" srcOrd="0" destOrd="0" presId="urn:microsoft.com/office/officeart/2005/8/layout/list1"/>
    <dgm:cxn modelId="{25DDF666-FC9F-457A-B544-D83058A97EA6}" srcId="{3C875127-B782-457A-9B81-4B2F4EC03FFE}" destId="{754585A5-3561-450B-A5AB-087C6E855490}" srcOrd="3" destOrd="0" parTransId="{2915C8AE-F835-4DEA-A346-0FB341E8C2A1}" sibTransId="{3C0BDF8D-A67A-48A6-9593-A773A8904D59}"/>
    <dgm:cxn modelId="{E2CEC548-F434-4E92-962E-A16870AA8B8F}" type="presOf" srcId="{B3E0B214-FDF5-4C21-8C07-EA6523BFC9A0}" destId="{F5CF3B1A-D6E7-4D3F-AE8D-54439A5D0682}" srcOrd="0" destOrd="5" presId="urn:microsoft.com/office/officeart/2005/8/layout/list1"/>
    <dgm:cxn modelId="{FDB5BE69-D5E6-438B-8498-A07E763CC188}" type="presOf" srcId="{23D51A0A-DB94-4EE1-B751-C96099E6630E}" destId="{6DF0C71A-D09E-40D4-AC2C-C3967C7E30F8}" srcOrd="0" destOrd="1" presId="urn:microsoft.com/office/officeart/2005/8/layout/list1"/>
    <dgm:cxn modelId="{7FFCD969-F908-4399-8D27-FE01B28706C7}" type="presOf" srcId="{D2995661-5FF4-4ACC-AE27-C4AD7014B800}" destId="{DE27356D-0760-433D-BE70-63A5C1051A33}" srcOrd="0" destOrd="0" presId="urn:microsoft.com/office/officeart/2005/8/layout/list1"/>
    <dgm:cxn modelId="{3530BD6C-30FF-443A-ADC7-4E5FEA2CC549}" srcId="{4666386E-0F67-4694-AF10-54F328AC2CB0}" destId="{BD45D817-C79F-4399-B1F6-F818C8D33204}" srcOrd="4" destOrd="0" parTransId="{FBA19A1B-5DB3-47DC-8323-F69F10B7477F}" sibTransId="{4311347B-47A9-40A9-840F-953B7DB46605}"/>
    <dgm:cxn modelId="{246D204D-999A-4156-A298-1DBEFDD5881D}" srcId="{4666386E-0F67-4694-AF10-54F328AC2CB0}" destId="{B8A64AC0-E5D5-46C4-AADB-2AC5D6FFD042}" srcOrd="2" destOrd="0" parTransId="{39477211-8E93-450E-AEBF-1D57A7DDCB90}" sibTransId="{D020FC60-4C3F-42ED-BBCE-A7D0AFC0EE08}"/>
    <dgm:cxn modelId="{ACCF7F4E-973E-41D8-9E59-F9C9709DDF6F}" srcId="{FF73B812-7D62-4FA9-9EC5-A495809EF275}" destId="{C0338A27-588E-4967-9FDF-2E33607CF140}" srcOrd="0" destOrd="0" parTransId="{A4C81C2A-BADD-4C3E-8001-D99D95730318}" sibTransId="{81A8C581-54E3-4F12-A01E-F9B3F70CEDAC}"/>
    <dgm:cxn modelId="{BCD0C34E-CB06-489D-803D-C4C8DBDB4A63}" type="presOf" srcId="{6CBDBF9D-2714-415A-A6F7-FAAD8C4CF0E2}" destId="{AE822432-3238-42F0-91F3-FD134F8086A7}" srcOrd="0" destOrd="0" presId="urn:microsoft.com/office/officeart/2005/8/layout/list1"/>
    <dgm:cxn modelId="{4CA15B70-D93A-49B1-996A-4FE15E0E6C6B}" type="presOf" srcId="{917E3ABB-E5CB-4367-BB74-FF395267BD73}" destId="{F5CF3B1A-D6E7-4D3F-AE8D-54439A5D0682}" srcOrd="0" destOrd="3" presId="urn:microsoft.com/office/officeart/2005/8/layout/list1"/>
    <dgm:cxn modelId="{BB872C71-19AD-4032-ADE8-3CEFABE759E9}" type="presOf" srcId="{FF73B812-7D62-4FA9-9EC5-A495809EF275}" destId="{C4AEF5EA-5B24-4809-AD79-1E7D6859C530}" srcOrd="1" destOrd="0" presId="urn:microsoft.com/office/officeart/2005/8/layout/list1"/>
    <dgm:cxn modelId="{008F8352-6E87-4F88-BCB4-7D583981CF2B}" srcId="{CA4D5341-E219-42FF-A32C-63373C118DCE}" destId="{33593073-D30A-4EE3-9147-42C1A01E032D}" srcOrd="1" destOrd="0" parTransId="{7CE3E9BE-C5F1-4EFA-8EA4-54D80738F928}" sibTransId="{1789603F-A1A6-4249-BCB6-135F706067A3}"/>
    <dgm:cxn modelId="{8E781953-4F4E-4392-9121-9F4A1490CBB9}" type="presOf" srcId="{CA4D5341-E219-42FF-A32C-63373C118DCE}" destId="{4F6479AA-93E6-44DC-8E43-53AE04FCCD3B}" srcOrd="0" destOrd="0" presId="urn:microsoft.com/office/officeart/2005/8/layout/list1"/>
    <dgm:cxn modelId="{5B427F75-F0F6-4DDA-AC72-3B99858008CC}" srcId="{754585A5-3561-450B-A5AB-087C6E855490}" destId="{0D7E3EB9-1543-4954-AE26-5B7CEE88F455}" srcOrd="0" destOrd="0" parTransId="{6FDB5EA7-2A01-4513-8F5F-D3C5F4E8F49D}" sibTransId="{6F2DF64F-5BF8-418F-B87A-61A85598E2FE}"/>
    <dgm:cxn modelId="{1BDA8A7F-0825-4D84-A51D-A24EB078F8E0}" type="presOf" srcId="{C345F6FD-FE08-418A-8EB7-569302B663D0}" destId="{F5CF3B1A-D6E7-4D3F-AE8D-54439A5D0682}" srcOrd="0" destOrd="4" presId="urn:microsoft.com/office/officeart/2005/8/layout/list1"/>
    <dgm:cxn modelId="{C7272580-EB90-4412-81E2-06F2A68CA8F8}" type="presOf" srcId="{3C875127-B782-457A-9B81-4B2F4EC03FFE}" destId="{D5099D35-1870-49B1-B445-06C97340E9BB}" srcOrd="0" destOrd="0" presId="urn:microsoft.com/office/officeart/2005/8/layout/list1"/>
    <dgm:cxn modelId="{39D7DB82-A5F7-45A5-B839-4B2CC7575579}" type="presOf" srcId="{651FF6C5-86B3-4FB6-A548-17D27A55B91D}" destId="{DE27356D-0760-433D-BE70-63A5C1051A33}" srcOrd="0" destOrd="1" presId="urn:microsoft.com/office/officeart/2005/8/layout/list1"/>
    <dgm:cxn modelId="{0FB78D87-A447-4F70-B453-0308E82C5C9C}" srcId="{754585A5-3561-450B-A5AB-087C6E855490}" destId="{4326AF56-FAA1-43F9-A583-7E15D0E56FDD}" srcOrd="2" destOrd="0" parTransId="{3F019DD1-4264-4CF3-BE07-7B72FF930F4A}" sibTransId="{48DEC924-219E-4B8A-93D1-35AEA6AC1F84}"/>
    <dgm:cxn modelId="{E7742E8A-BA72-472C-8CC9-265053878BAF}" type="presOf" srcId="{CA4D5341-E219-42FF-A32C-63373C118DCE}" destId="{446EDC49-A82E-468D-9A65-728AB9FD0865}" srcOrd="1" destOrd="0" presId="urn:microsoft.com/office/officeart/2005/8/layout/list1"/>
    <dgm:cxn modelId="{2EB42E92-A678-437C-9704-959520F4F711}" type="presOf" srcId="{754585A5-3561-450B-A5AB-087C6E855490}" destId="{B5B93679-1706-4CA0-A59E-5BB4D888864D}" srcOrd="1" destOrd="0" presId="urn:microsoft.com/office/officeart/2005/8/layout/list1"/>
    <dgm:cxn modelId="{2E4DF29D-04D9-4C38-90F6-5DAEF5EE6A41}" srcId="{4666386E-0F67-4694-AF10-54F328AC2CB0}" destId="{8638C090-7EB6-459D-8D4A-D334769C453A}" srcOrd="0" destOrd="0" parTransId="{58E74A45-BF31-4BB3-81C8-D83AAC366263}" sibTransId="{98B3CB2A-0E6E-4D38-B284-1CF63F78D85E}"/>
    <dgm:cxn modelId="{EC2E299F-8E7C-41D0-8346-BBC05CBD04D8}" srcId="{3C875127-B782-457A-9B81-4B2F4EC03FFE}" destId="{CA4D5341-E219-42FF-A32C-63373C118DCE}" srcOrd="0" destOrd="0" parTransId="{892F4156-FD93-4CB3-9D85-56709186B8DA}" sibTransId="{7B5909BC-B45D-4040-B3AD-261EC4E8977A}"/>
    <dgm:cxn modelId="{08B616A8-10CF-44BD-82D3-3F5ACC9D24CE}" srcId="{3C875127-B782-457A-9B81-4B2F4EC03FFE}" destId="{FF73B812-7D62-4FA9-9EC5-A495809EF275}" srcOrd="1" destOrd="0" parTransId="{A0C121F7-67DF-4231-AE41-D1D35216195D}" sibTransId="{A750812F-633F-49E0-A7D6-99ED68D262D7}"/>
    <dgm:cxn modelId="{CCCF68A8-E281-44B5-B46F-E7605CA92868}" type="presOf" srcId="{0D7E3EB9-1543-4954-AE26-5B7CEE88F455}" destId="{F5CF3B1A-D6E7-4D3F-AE8D-54439A5D0682}" srcOrd="0" destOrd="0" presId="urn:microsoft.com/office/officeart/2005/8/layout/list1"/>
    <dgm:cxn modelId="{69F1F4AC-394A-450B-A96D-8657807C37E3}" type="presOf" srcId="{32681C79-D5BE-40A3-8758-DB7EA00953CF}" destId="{64635512-87F7-41D8-8D3A-93F440847026}" srcOrd="0" destOrd="1" presId="urn:microsoft.com/office/officeart/2005/8/layout/list1"/>
    <dgm:cxn modelId="{D5CE3DB4-4F95-40E5-A8E4-C5CDCC051B45}" type="presOf" srcId="{33593073-D30A-4EE3-9147-42C1A01E032D}" destId="{AE822432-3238-42F0-91F3-FD134F8086A7}" srcOrd="0" destOrd="1" presId="urn:microsoft.com/office/officeart/2005/8/layout/list1"/>
    <dgm:cxn modelId="{46FD4AB4-E015-4250-8A5B-586E1955E57E}" srcId="{FF73B812-7D62-4FA9-9EC5-A495809EF275}" destId="{32681C79-D5BE-40A3-8758-DB7EA00953CF}" srcOrd="1" destOrd="0" parTransId="{426EB1D6-3A6D-4487-A09E-2E67207A01C0}" sibTransId="{41D747C8-A94E-4542-A770-30B7AFEE2BBB}"/>
    <dgm:cxn modelId="{19D47BBA-9EF6-4DAE-81B8-B812A492CB16}" srcId="{4666386E-0F67-4694-AF10-54F328AC2CB0}" destId="{506D4C01-BE80-4159-BC1B-736311537617}" srcOrd="3" destOrd="0" parTransId="{BAEA73E4-11B7-4A3A-8413-BFDB2FEE3646}" sibTransId="{EDF16753-D0DF-410D-B577-ED8A631F5AED}"/>
    <dgm:cxn modelId="{55D456C4-8726-4DD3-9ED1-68640252576A}" type="presOf" srcId="{B8A64AC0-E5D5-46C4-AADB-2AC5D6FFD042}" destId="{6DF0C71A-D09E-40D4-AC2C-C3967C7E30F8}" srcOrd="0" destOrd="2" presId="urn:microsoft.com/office/officeart/2005/8/layout/list1"/>
    <dgm:cxn modelId="{CDD2A8CD-58F1-4701-9124-9CA03046D15A}" type="presOf" srcId="{FF73B812-7D62-4FA9-9EC5-A495809EF275}" destId="{CDFEDA02-622C-44AC-A278-0524D54A17FA}" srcOrd="0" destOrd="0" presId="urn:microsoft.com/office/officeart/2005/8/layout/list1"/>
    <dgm:cxn modelId="{F139E5CF-6A45-4ED5-B35B-6F51371427D6}" type="presOf" srcId="{A455DF4D-C812-464A-B3F7-A4D01CDA61B4}" destId="{AE822432-3238-42F0-91F3-FD134F8086A7}" srcOrd="0" destOrd="2" presId="urn:microsoft.com/office/officeart/2005/8/layout/list1"/>
    <dgm:cxn modelId="{341832D1-798D-4BD9-BF07-B1322200B53E}" srcId="{754585A5-3561-450B-A5AB-087C6E855490}" destId="{22A6D9AE-0982-4FBB-950B-22784445995D}" srcOrd="1" destOrd="0" parTransId="{D0A61AC9-3D9D-47BB-A8AC-16F2191582D6}" sibTransId="{86E56677-0C2A-438D-B4E6-EEC06C35FC72}"/>
    <dgm:cxn modelId="{8F365AD7-6D75-4414-9D0D-EB6C69FE6E4A}" srcId="{4666386E-0F67-4694-AF10-54F328AC2CB0}" destId="{23D51A0A-DB94-4EE1-B751-C96099E6630E}" srcOrd="1" destOrd="0" parTransId="{75DD00B7-D72E-4902-B93F-1A4E73235A19}" sibTransId="{330DD4F5-D26C-49B8-9462-B66E44AF44C4}"/>
    <dgm:cxn modelId="{8486B2D9-72AF-49EF-B66A-787CC166B5AF}" srcId="{4666386E-0F67-4694-AF10-54F328AC2CB0}" destId="{C44EE216-8396-4C39-AF12-9D540FEE42D3}" srcOrd="5" destOrd="0" parTransId="{CF3E516B-3875-4D0B-B53A-62D4E375BA25}" sibTransId="{7E389F6E-6422-4D2D-BB14-F404526070B2}"/>
    <dgm:cxn modelId="{C95EDDDB-EDE7-4566-842F-07E8D51D6FEF}" type="presOf" srcId="{699CED46-8318-4F64-BDFD-61D179C9966D}" destId="{DE27356D-0760-433D-BE70-63A5C1051A33}" srcOrd="0" destOrd="3" presId="urn:microsoft.com/office/officeart/2005/8/layout/list1"/>
    <dgm:cxn modelId="{332B56DD-A6A4-432C-A2D3-2C0B694DB398}" srcId="{3C875127-B782-457A-9B81-4B2F4EC03FFE}" destId="{B6E06B7B-2556-4E0B-ADA7-B9E26D9A13D8}" srcOrd="4" destOrd="0" parTransId="{78AA7090-5C69-434D-A345-E4DE1B637E8A}" sibTransId="{602F2335-2F72-413F-9609-AF7E8881C52E}"/>
    <dgm:cxn modelId="{F8B124E3-C889-48F8-A59B-94DC1CD0659E}" srcId="{754585A5-3561-450B-A5AB-087C6E855490}" destId="{B3E0B214-FDF5-4C21-8C07-EA6523BFC9A0}" srcOrd="5" destOrd="0" parTransId="{0C1A31E5-9E55-4682-B8F5-9F5C9C5C97EA}" sibTransId="{5C48D7BA-B602-4AA0-AB92-745F8D2C5FB9}"/>
    <dgm:cxn modelId="{C3D303E8-8FEE-48B2-BC67-E7BA71388315}" type="presOf" srcId="{B2F7B12A-90D8-41FF-9CDA-F8B932A76772}" destId="{DE27356D-0760-433D-BE70-63A5C1051A33}" srcOrd="0" destOrd="2" presId="urn:microsoft.com/office/officeart/2005/8/layout/list1"/>
    <dgm:cxn modelId="{B2700EEC-49BE-4918-9076-B0D5A72BB09D}" srcId="{CA4D5341-E219-42FF-A32C-63373C118DCE}" destId="{6CBDBF9D-2714-415A-A6F7-FAAD8C4CF0E2}" srcOrd="0" destOrd="0" parTransId="{E3F0DBB1-5369-45E4-9B38-13345181B173}" sibTransId="{D531F47C-81C3-49C3-9FDF-626DB636E4E1}"/>
    <dgm:cxn modelId="{E8D6E6EF-5E93-4BD5-B6D0-8FB99074EDA2}" type="presOf" srcId="{4666386E-0F67-4694-AF10-54F328AC2CB0}" destId="{14DEF9D3-BB33-4B57-B4D0-435FE6E2BE6B}" srcOrd="1" destOrd="0" presId="urn:microsoft.com/office/officeart/2005/8/layout/list1"/>
    <dgm:cxn modelId="{DD12FFF0-0D83-4C35-BB1A-5C2BEF55B0E4}" srcId="{CA4D5341-E219-42FF-A32C-63373C118DCE}" destId="{A455DF4D-C812-464A-B3F7-A4D01CDA61B4}" srcOrd="2" destOrd="0" parTransId="{989E4176-79C1-47E4-999F-09A7D19932BF}" sibTransId="{0B2B7E41-46FA-43AD-93FC-55E075208EAE}"/>
    <dgm:cxn modelId="{419AB9F2-F49C-45DB-AA48-4FD3977060BF}" srcId="{754585A5-3561-450B-A5AB-087C6E855490}" destId="{EBE89880-66AA-4200-B1EA-D9BDF3D15A0E}" srcOrd="6" destOrd="0" parTransId="{E7A07A9F-196A-41D1-BD5B-B94641011110}" sibTransId="{A2689CDB-B87F-43FD-8DF5-CE34BE8EB8CA}"/>
    <dgm:cxn modelId="{673562FC-FF3D-4AC9-B89A-19C5EF520FEB}" type="presOf" srcId="{754585A5-3561-450B-A5AB-087C6E855490}" destId="{1C1966CA-9C6B-479B-A83E-D0C487CFD2D3}" srcOrd="0" destOrd="0" presId="urn:microsoft.com/office/officeart/2005/8/layout/list1"/>
    <dgm:cxn modelId="{A53478FD-787C-4FFF-95E4-31B53978CD14}" srcId="{B6E06B7B-2556-4E0B-ADA7-B9E26D9A13D8}" destId="{651FF6C5-86B3-4FB6-A548-17D27A55B91D}" srcOrd="1" destOrd="0" parTransId="{EF3151B5-180B-45ED-BB7D-7F77B6C4A590}" sibTransId="{B598865F-8B99-4224-955D-85CD2414431E}"/>
    <dgm:cxn modelId="{D16A3EFE-3018-4131-9729-1F0DA1BA522E}" type="presOf" srcId="{4666386E-0F67-4694-AF10-54F328AC2CB0}" destId="{7829690D-D5D9-4173-A6D3-20F8BC09716C}" srcOrd="0" destOrd="0" presId="urn:microsoft.com/office/officeart/2005/8/layout/list1"/>
    <dgm:cxn modelId="{50EB545B-6F98-449F-AFF6-DFD884EE4A63}" type="presParOf" srcId="{D5099D35-1870-49B1-B445-06C97340E9BB}" destId="{D596621F-5E26-4C12-8EE5-46724A806C7F}" srcOrd="0" destOrd="0" presId="urn:microsoft.com/office/officeart/2005/8/layout/list1"/>
    <dgm:cxn modelId="{07038D5E-D874-4906-8976-CAD435CD1F7C}" type="presParOf" srcId="{D596621F-5E26-4C12-8EE5-46724A806C7F}" destId="{4F6479AA-93E6-44DC-8E43-53AE04FCCD3B}" srcOrd="0" destOrd="0" presId="urn:microsoft.com/office/officeart/2005/8/layout/list1"/>
    <dgm:cxn modelId="{AD24B0DE-1619-4410-A337-2CC6098FBC5A}" type="presParOf" srcId="{D596621F-5E26-4C12-8EE5-46724A806C7F}" destId="{446EDC49-A82E-468D-9A65-728AB9FD0865}" srcOrd="1" destOrd="0" presId="urn:microsoft.com/office/officeart/2005/8/layout/list1"/>
    <dgm:cxn modelId="{80CE62C2-B9AF-4104-8203-9A1986A2B096}" type="presParOf" srcId="{D5099D35-1870-49B1-B445-06C97340E9BB}" destId="{0F74E6D7-56B5-48D0-B3A6-F325F88622FF}" srcOrd="1" destOrd="0" presId="urn:microsoft.com/office/officeart/2005/8/layout/list1"/>
    <dgm:cxn modelId="{709C008E-37FB-4693-9A34-47696637F568}" type="presParOf" srcId="{D5099D35-1870-49B1-B445-06C97340E9BB}" destId="{AE822432-3238-42F0-91F3-FD134F8086A7}" srcOrd="2" destOrd="0" presId="urn:microsoft.com/office/officeart/2005/8/layout/list1"/>
    <dgm:cxn modelId="{131D0121-BA60-4C5F-A099-15D224CBB052}" type="presParOf" srcId="{D5099D35-1870-49B1-B445-06C97340E9BB}" destId="{96F63E9E-2CEF-48D8-B065-F87A1B8B77C1}" srcOrd="3" destOrd="0" presId="urn:microsoft.com/office/officeart/2005/8/layout/list1"/>
    <dgm:cxn modelId="{8437A258-1060-46AB-A83D-63BC9D5DD97C}" type="presParOf" srcId="{D5099D35-1870-49B1-B445-06C97340E9BB}" destId="{81E1BF00-5FF5-4AEA-B28D-6D2BD3D11893}" srcOrd="4" destOrd="0" presId="urn:microsoft.com/office/officeart/2005/8/layout/list1"/>
    <dgm:cxn modelId="{A4DDFBB2-B817-4ED3-86D3-3760AEAF870E}" type="presParOf" srcId="{81E1BF00-5FF5-4AEA-B28D-6D2BD3D11893}" destId="{CDFEDA02-622C-44AC-A278-0524D54A17FA}" srcOrd="0" destOrd="0" presId="urn:microsoft.com/office/officeart/2005/8/layout/list1"/>
    <dgm:cxn modelId="{781A414A-A3DD-4018-808A-B51E49EEE151}" type="presParOf" srcId="{81E1BF00-5FF5-4AEA-B28D-6D2BD3D11893}" destId="{C4AEF5EA-5B24-4809-AD79-1E7D6859C530}" srcOrd="1" destOrd="0" presId="urn:microsoft.com/office/officeart/2005/8/layout/list1"/>
    <dgm:cxn modelId="{96D3EEA5-477A-41CF-AA2F-3A1C89C041FF}" type="presParOf" srcId="{D5099D35-1870-49B1-B445-06C97340E9BB}" destId="{758AA158-A5C8-4FD3-88F4-EA11ACD8C0D9}" srcOrd="5" destOrd="0" presId="urn:microsoft.com/office/officeart/2005/8/layout/list1"/>
    <dgm:cxn modelId="{CB9AA458-6966-4EB4-8903-37ADFD3192EC}" type="presParOf" srcId="{D5099D35-1870-49B1-B445-06C97340E9BB}" destId="{64635512-87F7-41D8-8D3A-93F440847026}" srcOrd="6" destOrd="0" presId="urn:microsoft.com/office/officeart/2005/8/layout/list1"/>
    <dgm:cxn modelId="{B7BCFFC1-7554-42AF-99E9-98893F0ABD6D}" type="presParOf" srcId="{D5099D35-1870-49B1-B445-06C97340E9BB}" destId="{6F55399B-0020-42AD-A4CE-88102D19971B}" srcOrd="7" destOrd="0" presId="urn:microsoft.com/office/officeart/2005/8/layout/list1"/>
    <dgm:cxn modelId="{CE06F201-8EB5-45D4-8726-45E832F892AE}" type="presParOf" srcId="{D5099D35-1870-49B1-B445-06C97340E9BB}" destId="{7EFB97E2-A5F9-4661-9B1E-1C16E70CA222}" srcOrd="8" destOrd="0" presId="urn:microsoft.com/office/officeart/2005/8/layout/list1"/>
    <dgm:cxn modelId="{2000E949-2832-4949-8D61-2202BABF2514}" type="presParOf" srcId="{7EFB97E2-A5F9-4661-9B1E-1C16E70CA222}" destId="{7829690D-D5D9-4173-A6D3-20F8BC09716C}" srcOrd="0" destOrd="0" presId="urn:microsoft.com/office/officeart/2005/8/layout/list1"/>
    <dgm:cxn modelId="{D6FC49DA-EE37-475F-BAB0-3274E2332A95}" type="presParOf" srcId="{7EFB97E2-A5F9-4661-9B1E-1C16E70CA222}" destId="{14DEF9D3-BB33-4B57-B4D0-435FE6E2BE6B}" srcOrd="1" destOrd="0" presId="urn:microsoft.com/office/officeart/2005/8/layout/list1"/>
    <dgm:cxn modelId="{095B91C0-5F51-4326-AADE-44FB6C5D7C9B}" type="presParOf" srcId="{D5099D35-1870-49B1-B445-06C97340E9BB}" destId="{74E4069B-7B49-4924-9955-080A9234B60E}" srcOrd="9" destOrd="0" presId="urn:microsoft.com/office/officeart/2005/8/layout/list1"/>
    <dgm:cxn modelId="{69FABF9E-88BB-4EED-B3B2-E56DF4E110F8}" type="presParOf" srcId="{D5099D35-1870-49B1-B445-06C97340E9BB}" destId="{6DF0C71A-D09E-40D4-AC2C-C3967C7E30F8}" srcOrd="10" destOrd="0" presId="urn:microsoft.com/office/officeart/2005/8/layout/list1"/>
    <dgm:cxn modelId="{F35858C3-7187-493F-BF11-70AA5E820D13}" type="presParOf" srcId="{D5099D35-1870-49B1-B445-06C97340E9BB}" destId="{B3EB5FCE-F0F3-417D-A899-5E208DE33A38}" srcOrd="11" destOrd="0" presId="urn:microsoft.com/office/officeart/2005/8/layout/list1"/>
    <dgm:cxn modelId="{0C4F77DF-5DE6-44AC-8097-E0BA672347B3}" type="presParOf" srcId="{D5099D35-1870-49B1-B445-06C97340E9BB}" destId="{41CBAD80-A4B6-42EE-A029-4F208B54E268}" srcOrd="12" destOrd="0" presId="urn:microsoft.com/office/officeart/2005/8/layout/list1"/>
    <dgm:cxn modelId="{3B484CD8-1194-4CB6-B0F5-C21B195BC08C}" type="presParOf" srcId="{41CBAD80-A4B6-42EE-A029-4F208B54E268}" destId="{1C1966CA-9C6B-479B-A83E-D0C487CFD2D3}" srcOrd="0" destOrd="0" presId="urn:microsoft.com/office/officeart/2005/8/layout/list1"/>
    <dgm:cxn modelId="{3748D46F-F58B-402D-8B8A-0B8757AC7346}" type="presParOf" srcId="{41CBAD80-A4B6-42EE-A029-4F208B54E268}" destId="{B5B93679-1706-4CA0-A59E-5BB4D888864D}" srcOrd="1" destOrd="0" presId="urn:microsoft.com/office/officeart/2005/8/layout/list1"/>
    <dgm:cxn modelId="{6D10DBBE-0DA0-49CE-BA3B-E9349765E34B}" type="presParOf" srcId="{D5099D35-1870-49B1-B445-06C97340E9BB}" destId="{3D483A1D-887F-48F8-803B-3C6D04512633}" srcOrd="13" destOrd="0" presId="urn:microsoft.com/office/officeart/2005/8/layout/list1"/>
    <dgm:cxn modelId="{758BA507-D7BC-4405-A77F-26431EF856BA}" type="presParOf" srcId="{D5099D35-1870-49B1-B445-06C97340E9BB}" destId="{F5CF3B1A-D6E7-4D3F-AE8D-54439A5D0682}" srcOrd="14" destOrd="0" presId="urn:microsoft.com/office/officeart/2005/8/layout/list1"/>
    <dgm:cxn modelId="{B3CAE044-798A-452B-8F1B-B902F7D2CAF8}" type="presParOf" srcId="{D5099D35-1870-49B1-B445-06C97340E9BB}" destId="{F1776458-67AD-43F3-9881-2FFE957E0AC1}" srcOrd="15" destOrd="0" presId="urn:microsoft.com/office/officeart/2005/8/layout/list1"/>
    <dgm:cxn modelId="{DE22C94E-20BA-4839-BF35-DC3E95A086C6}" type="presParOf" srcId="{D5099D35-1870-49B1-B445-06C97340E9BB}" destId="{22EEDC65-CE66-4BA1-8392-07109997C4A8}" srcOrd="16" destOrd="0" presId="urn:microsoft.com/office/officeart/2005/8/layout/list1"/>
    <dgm:cxn modelId="{D91F07BC-9D09-4927-80C7-89672431C351}" type="presParOf" srcId="{22EEDC65-CE66-4BA1-8392-07109997C4A8}" destId="{C105299F-147D-437C-A457-2E328424AB2A}" srcOrd="0" destOrd="0" presId="urn:microsoft.com/office/officeart/2005/8/layout/list1"/>
    <dgm:cxn modelId="{A4022912-8132-4276-BD07-97BADC8EA79D}" type="presParOf" srcId="{22EEDC65-CE66-4BA1-8392-07109997C4A8}" destId="{0752DD96-35C9-4AE2-B42A-08C129A2495D}" srcOrd="1" destOrd="0" presId="urn:microsoft.com/office/officeart/2005/8/layout/list1"/>
    <dgm:cxn modelId="{A734A069-942E-44D6-9429-CA585A23B350}" type="presParOf" srcId="{D5099D35-1870-49B1-B445-06C97340E9BB}" destId="{DB5EF2FB-7216-450A-8E58-0F3C37A95B4A}" srcOrd="17" destOrd="0" presId="urn:microsoft.com/office/officeart/2005/8/layout/list1"/>
    <dgm:cxn modelId="{B00A6CDC-61D3-4364-8F0E-754AE69A49FC}" type="presParOf" srcId="{D5099D35-1870-49B1-B445-06C97340E9BB}" destId="{DE27356D-0760-433D-BE70-63A5C1051A33}" srcOrd="18"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875127-B782-457A-9B81-4B2F4EC03FFE}"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fr-FR"/>
        </a:p>
      </dgm:t>
    </dgm:pt>
    <dgm:pt modelId="{CA4D5341-E219-42FF-A32C-63373C118DCE}">
      <dgm:prSet custT="1"/>
      <dgm:spPr/>
      <dgm:t>
        <a:bodyPr/>
        <a:lstStyle/>
        <a:p>
          <a:r>
            <a:rPr lang="fr-FR" sz="1600" b="1"/>
            <a:t>Les alliés</a:t>
          </a:r>
        </a:p>
      </dgm:t>
    </dgm:pt>
    <dgm:pt modelId="{892F4156-FD93-4CB3-9D85-56709186B8DA}" type="parTrans" cxnId="{EC2E299F-8E7C-41D0-8346-BBC05CBD04D8}">
      <dgm:prSet/>
      <dgm:spPr/>
      <dgm:t>
        <a:bodyPr/>
        <a:lstStyle/>
        <a:p>
          <a:endParaRPr lang="fr-FR"/>
        </a:p>
      </dgm:t>
    </dgm:pt>
    <dgm:pt modelId="{7B5909BC-B45D-4040-B3AD-261EC4E8977A}" type="sibTrans" cxnId="{EC2E299F-8E7C-41D0-8346-BBC05CBD04D8}">
      <dgm:prSet/>
      <dgm:spPr/>
      <dgm:t>
        <a:bodyPr/>
        <a:lstStyle/>
        <a:p>
          <a:endParaRPr lang="fr-FR"/>
        </a:p>
      </dgm:t>
    </dgm:pt>
    <dgm:pt modelId="{6CBDBF9D-2714-415A-A6F7-FAAD8C4CF0E2}">
      <dgm:prSet custT="1"/>
      <dgm:spPr/>
      <dgm:t>
        <a:bodyPr/>
        <a:lstStyle/>
        <a:p>
          <a:r>
            <a:rPr lang="fr-FR" sz="900"/>
            <a:t> Lorsque les alliés attaquent, ils utilisent le paquet Modificateur d'attaque des alliés. Les alliés ne sont contrôlés par aucun aventurier et obéissent aux règles des monstres automatisées. (P.46 règles)</a:t>
          </a:r>
          <a:endParaRPr lang="fr-FR" sz="900" b="0"/>
        </a:p>
      </dgm:t>
    </dgm:pt>
    <dgm:pt modelId="{E3F0DBB1-5369-45E4-9B38-13345181B173}" type="parTrans" cxnId="{B2700EEC-49BE-4918-9076-B0D5A72BB09D}">
      <dgm:prSet/>
      <dgm:spPr/>
      <dgm:t>
        <a:bodyPr/>
        <a:lstStyle/>
        <a:p>
          <a:endParaRPr lang="fr-FR"/>
        </a:p>
      </dgm:t>
    </dgm:pt>
    <dgm:pt modelId="{D531F47C-81C3-49C3-9FDF-626DB636E4E1}" type="sibTrans" cxnId="{B2700EEC-49BE-4918-9076-B0D5A72BB09D}">
      <dgm:prSet/>
      <dgm:spPr/>
      <dgm:t>
        <a:bodyPr/>
        <a:lstStyle/>
        <a:p>
          <a:endParaRPr lang="fr-FR"/>
        </a:p>
      </dgm:t>
    </dgm:pt>
    <dgm:pt modelId="{4666386E-0F67-4694-AF10-54F328AC2CB0}">
      <dgm:prSet custT="1"/>
      <dgm:spPr/>
      <dgm:t>
        <a:bodyPr/>
        <a:lstStyle/>
        <a:p>
          <a:r>
            <a:rPr lang="fr-FR" sz="1600" b="1"/>
            <a:t>Organigramme des scénarios </a:t>
          </a:r>
          <a:r>
            <a:rPr lang="fr-FR" sz="1600"/>
            <a:t>(P.51 règles) </a:t>
          </a:r>
          <a:endParaRPr lang="fr-FR" sz="1600" b="0"/>
        </a:p>
      </dgm:t>
    </dgm:pt>
    <dgm:pt modelId="{7C0CE34D-A97E-45BC-AFD5-0E0251F4C4DE}" type="parTrans" cxnId="{06548716-B7E1-4F0D-A955-03353A36B575}">
      <dgm:prSet/>
      <dgm:spPr/>
      <dgm:t>
        <a:bodyPr/>
        <a:lstStyle/>
        <a:p>
          <a:endParaRPr lang="fr-FR"/>
        </a:p>
      </dgm:t>
    </dgm:pt>
    <dgm:pt modelId="{29F0711B-BF2E-4846-8CB4-2F697513298F}" type="sibTrans" cxnId="{06548716-B7E1-4F0D-A955-03353A36B575}">
      <dgm:prSet/>
      <dgm:spPr/>
      <dgm:t>
        <a:bodyPr/>
        <a:lstStyle/>
        <a:p>
          <a:endParaRPr lang="fr-FR"/>
        </a:p>
      </dgm:t>
    </dgm:pt>
    <dgm:pt modelId="{8638C090-7EB6-459D-8D4A-D334769C453A}">
      <dgm:prSet custT="1"/>
      <dgm:spPr/>
      <dgm:t>
        <a:bodyPr/>
        <a:lstStyle/>
        <a:p>
          <a:r>
            <a:rPr lang="fr-FR" sz="900"/>
            <a:t> Au cours de la campagne, certains scénarios débloqués peuvent être bloqués, ce qui signifie qu'ils ne sont plus disponibles. Dans ce cas, apposez une vignette rouge de blocage sur la section correspondante de l'organigramme.</a:t>
          </a:r>
        </a:p>
      </dgm:t>
    </dgm:pt>
    <dgm:pt modelId="{58E74A45-BF31-4BB3-81C8-D83AAC366263}" type="parTrans" cxnId="{2E4DF29D-04D9-4C38-90F6-5DAEF5EE6A41}">
      <dgm:prSet/>
      <dgm:spPr/>
      <dgm:t>
        <a:bodyPr/>
        <a:lstStyle/>
        <a:p>
          <a:endParaRPr lang="fr-FR"/>
        </a:p>
      </dgm:t>
    </dgm:pt>
    <dgm:pt modelId="{98B3CB2A-0E6E-4D38-B284-1CF63F78D85E}" type="sibTrans" cxnId="{2E4DF29D-04D9-4C38-90F6-5DAEF5EE6A41}">
      <dgm:prSet/>
      <dgm:spPr/>
      <dgm:t>
        <a:bodyPr/>
        <a:lstStyle/>
        <a:p>
          <a:endParaRPr lang="fr-FR"/>
        </a:p>
      </dgm:t>
    </dgm:pt>
    <dgm:pt modelId="{754585A5-3561-450B-A5AB-087C6E855490}">
      <dgm:prSet custT="1"/>
      <dgm:spPr/>
      <dgm:t>
        <a:bodyPr/>
        <a:lstStyle/>
        <a:p>
          <a:r>
            <a:rPr lang="fr-FR" sz="1600" b="1"/>
            <a:t>Paquet Bâtiment </a:t>
          </a:r>
          <a:r>
            <a:rPr lang="fr-FR" sz="1600"/>
            <a:t>(P.52 règles) </a:t>
          </a:r>
          <a:endParaRPr lang="fr-FR" sz="1600" b="1"/>
        </a:p>
      </dgm:t>
    </dgm:pt>
    <dgm:pt modelId="{2915C8AE-F835-4DEA-A346-0FB341E8C2A1}" type="parTrans" cxnId="{25DDF666-FC9F-457A-B544-D83058A97EA6}">
      <dgm:prSet/>
      <dgm:spPr/>
      <dgm:t>
        <a:bodyPr/>
        <a:lstStyle/>
        <a:p>
          <a:endParaRPr lang="fr-FR"/>
        </a:p>
      </dgm:t>
    </dgm:pt>
    <dgm:pt modelId="{3C0BDF8D-A67A-48A6-9593-A773A8904D59}" type="sibTrans" cxnId="{25DDF666-FC9F-457A-B544-D83058A97EA6}">
      <dgm:prSet/>
      <dgm:spPr/>
      <dgm:t>
        <a:bodyPr/>
        <a:lstStyle/>
        <a:p>
          <a:endParaRPr lang="fr-FR"/>
        </a:p>
      </dgm:t>
    </dgm:pt>
    <dgm:pt modelId="{0D7E3EB9-1543-4954-AE26-5B7CEE88F455}">
      <dgm:prSet custT="1"/>
      <dgm:spPr/>
      <dgm:t>
        <a:bodyPr/>
        <a:lstStyle/>
        <a:p>
          <a:r>
            <a:rPr lang="fr-FR" sz="900"/>
            <a:t> Le paquet Bâtiment contient une carte pour chaque bâtiment existant actuellement à Havreblanc.</a:t>
          </a:r>
          <a:endParaRPr lang="fr-FR" sz="900" b="0"/>
        </a:p>
      </dgm:t>
    </dgm:pt>
    <dgm:pt modelId="{6FDB5EA7-2A01-4513-8F5F-D3C5F4E8F49D}" type="parTrans" cxnId="{5B427F75-F0F6-4DDA-AC72-3B99858008CC}">
      <dgm:prSet/>
      <dgm:spPr/>
      <dgm:t>
        <a:bodyPr/>
        <a:lstStyle/>
        <a:p>
          <a:endParaRPr lang="fr-FR"/>
        </a:p>
      </dgm:t>
    </dgm:pt>
    <dgm:pt modelId="{6F2DF64F-5BF8-418F-B87A-61A85598E2FE}" type="sibTrans" cxnId="{5B427F75-F0F6-4DDA-AC72-3B99858008CC}">
      <dgm:prSet/>
      <dgm:spPr/>
      <dgm:t>
        <a:bodyPr/>
        <a:lstStyle/>
        <a:p>
          <a:endParaRPr lang="fr-FR"/>
        </a:p>
      </dgm:t>
    </dgm:pt>
    <dgm:pt modelId="{D7F214E9-333E-4F65-A7D5-355257768ED1}">
      <dgm:prSet custT="1"/>
      <dgm:spPr/>
      <dgm:t>
        <a:bodyPr/>
        <a:lstStyle/>
        <a:p>
          <a:r>
            <a:rPr lang="fr-FR" sz="900"/>
            <a:t> C’est ici que vous pouvez voir si des scénarios sont liés entre eux (symbole chaine).</a:t>
          </a:r>
        </a:p>
      </dgm:t>
    </dgm:pt>
    <dgm:pt modelId="{C9464D88-CFAC-4572-9A6C-E7755595E2CB}" type="parTrans" cxnId="{096937C0-54FF-4A67-851C-3A58B800E72D}">
      <dgm:prSet/>
      <dgm:spPr/>
      <dgm:t>
        <a:bodyPr/>
        <a:lstStyle/>
        <a:p>
          <a:endParaRPr lang="fr-FR"/>
        </a:p>
      </dgm:t>
    </dgm:pt>
    <dgm:pt modelId="{7CA291C2-A105-4DF6-8026-CE88C23A0EE5}" type="sibTrans" cxnId="{096937C0-54FF-4A67-851C-3A58B800E72D}">
      <dgm:prSet/>
      <dgm:spPr/>
      <dgm:t>
        <a:bodyPr/>
        <a:lstStyle/>
        <a:p>
          <a:endParaRPr lang="fr-FR"/>
        </a:p>
      </dgm:t>
    </dgm:pt>
    <dgm:pt modelId="{831D212A-EE1E-41C1-81AC-B331A876BD2D}">
      <dgm:prSet custT="1"/>
      <dgm:spPr/>
      <dgm:t>
        <a:bodyPr/>
        <a:lstStyle/>
        <a:p>
          <a:r>
            <a:rPr lang="fr-FR" sz="900"/>
            <a:t> Vous pouvez aussi voir si un scénario a un prérequis.</a:t>
          </a:r>
        </a:p>
      </dgm:t>
    </dgm:pt>
    <dgm:pt modelId="{2CBFFB34-CFC5-47A6-B0B4-C7EEE914DBBB}" type="parTrans" cxnId="{5050CAAF-69F4-48D4-AD7E-54FF21DD2E42}">
      <dgm:prSet/>
      <dgm:spPr/>
      <dgm:t>
        <a:bodyPr/>
        <a:lstStyle/>
        <a:p>
          <a:endParaRPr lang="fr-FR"/>
        </a:p>
      </dgm:t>
    </dgm:pt>
    <dgm:pt modelId="{7EEF27F6-5B1A-4B2D-AE6D-1AF30AE5AF2A}" type="sibTrans" cxnId="{5050CAAF-69F4-48D4-AD7E-54FF21DD2E42}">
      <dgm:prSet/>
      <dgm:spPr/>
      <dgm:t>
        <a:bodyPr/>
        <a:lstStyle/>
        <a:p>
          <a:endParaRPr lang="fr-FR"/>
        </a:p>
      </dgm:t>
    </dgm:pt>
    <dgm:pt modelId="{7DFCEE43-EB5D-46A4-BCF7-0499D654BC7A}">
      <dgm:prSet custT="1"/>
      <dgm:spPr/>
      <dgm:t>
        <a:bodyPr/>
        <a:lstStyle/>
        <a:p>
          <a:r>
            <a:rPr lang="fr-FR" sz="900"/>
            <a:t> Si un bâtiment peut avoir plusieurs niveaux, seule la carte correspondant à son niveau actuel doit se trouver dans le paquet.</a:t>
          </a:r>
          <a:endParaRPr lang="fr-FR" sz="900" b="0"/>
        </a:p>
      </dgm:t>
    </dgm:pt>
    <dgm:pt modelId="{7C1DFB3E-A547-4662-92DD-302743D0690D}" type="parTrans" cxnId="{610DC372-DADB-4685-BAA6-FC9A0808F8EA}">
      <dgm:prSet/>
      <dgm:spPr/>
      <dgm:t>
        <a:bodyPr/>
        <a:lstStyle/>
        <a:p>
          <a:endParaRPr lang="fr-FR"/>
        </a:p>
      </dgm:t>
    </dgm:pt>
    <dgm:pt modelId="{D7433339-ADFC-4A90-87A2-BCFCB0F7394B}" type="sibTrans" cxnId="{610DC372-DADB-4685-BAA6-FC9A0808F8EA}">
      <dgm:prSet/>
      <dgm:spPr/>
      <dgm:t>
        <a:bodyPr/>
        <a:lstStyle/>
        <a:p>
          <a:endParaRPr lang="fr-FR"/>
        </a:p>
      </dgm:t>
    </dgm:pt>
    <dgm:pt modelId="{D58CBEEB-81A1-4259-B10D-3546072F42AF}">
      <dgm:prSet custT="1"/>
      <dgm:spPr/>
      <dgm:t>
        <a:bodyPr/>
        <a:lstStyle/>
        <a:p>
          <a:r>
            <a:rPr lang="fr-FR" sz="1600" b="1"/>
            <a:t>Feuille de campagne </a:t>
          </a:r>
          <a:r>
            <a:rPr lang="fr-FR" sz="1600"/>
            <a:t>(P.54 règles) </a:t>
          </a:r>
          <a:endParaRPr lang="fr-FR" sz="1600" b="1"/>
        </a:p>
      </dgm:t>
    </dgm:pt>
    <dgm:pt modelId="{28EECA4E-BE3A-41A1-9D45-20BF9EC79BE7}" type="parTrans" cxnId="{78F031F2-A47A-48D5-9664-87FC45C7110B}">
      <dgm:prSet/>
      <dgm:spPr/>
      <dgm:t>
        <a:bodyPr/>
        <a:lstStyle/>
        <a:p>
          <a:endParaRPr lang="fr-FR"/>
        </a:p>
      </dgm:t>
    </dgm:pt>
    <dgm:pt modelId="{47A254D2-5B9A-4133-872F-CAB28F7551B7}" type="sibTrans" cxnId="{78F031F2-A47A-48D5-9664-87FC45C7110B}">
      <dgm:prSet/>
      <dgm:spPr/>
      <dgm:t>
        <a:bodyPr/>
        <a:lstStyle/>
        <a:p>
          <a:endParaRPr lang="fr-FR"/>
        </a:p>
      </dgm:t>
    </dgm:pt>
    <dgm:pt modelId="{F5BA6673-7618-4D41-A157-36DA97B5F3AB}">
      <dgm:prSet custT="1"/>
      <dgm:spPr/>
      <dgm:t>
        <a:bodyPr/>
        <a:lstStyle/>
        <a:p>
          <a:r>
            <a:rPr lang="fr-FR" sz="900" b="1"/>
            <a:t>Le calendrier de la campagne </a:t>
          </a:r>
          <a:r>
            <a:rPr lang="fr-FR" sz="900"/>
            <a:t>: Il y a 10 semaines par saison et deux saisons par an, l’été et l’hiver. Lorsque la compagnie retourne à Havreblanc après un scénario, cochez la case suivante.</a:t>
          </a:r>
          <a:endParaRPr lang="fr-FR" sz="900" b="0"/>
        </a:p>
      </dgm:t>
    </dgm:pt>
    <dgm:pt modelId="{E1290759-039C-40C5-B916-C20B885B97C0}" type="parTrans" cxnId="{3A32EC91-8D0F-40FD-B34E-D18A4E556F49}">
      <dgm:prSet/>
      <dgm:spPr/>
      <dgm:t>
        <a:bodyPr/>
        <a:lstStyle/>
        <a:p>
          <a:endParaRPr lang="fr-FR"/>
        </a:p>
      </dgm:t>
    </dgm:pt>
    <dgm:pt modelId="{4F15CC80-CDCE-4377-B57B-33DB04F64778}" type="sibTrans" cxnId="{3A32EC91-8D0F-40FD-B34E-D18A4E556F49}">
      <dgm:prSet/>
      <dgm:spPr/>
      <dgm:t>
        <a:bodyPr/>
        <a:lstStyle/>
        <a:p>
          <a:endParaRPr lang="fr-FR"/>
        </a:p>
      </dgm:t>
    </dgm:pt>
    <dgm:pt modelId="{6E0A7985-C295-4959-A49F-4E4E09513561}">
      <dgm:prSet custT="1"/>
      <dgm:spPr/>
      <dgm:t>
        <a:bodyPr/>
        <a:lstStyle/>
        <a:p>
          <a:r>
            <a:rPr lang="fr-FR" sz="900" b="1"/>
            <a:t>Les réserves de Havreblanc</a:t>
          </a:r>
          <a:r>
            <a:rPr lang="fr-FR" sz="900"/>
            <a:t> : un aventurier peut déplacer des ressources de sa réserve personnelle vers celles de Havreblanc, mais il ne peut pas déplacer des ressources des réserves de Havreblanc vers la sienne.</a:t>
          </a:r>
        </a:p>
      </dgm:t>
    </dgm:pt>
    <dgm:pt modelId="{8D55A8D4-A07C-4E01-923F-0AC329B0C58E}" type="parTrans" cxnId="{2C9945C6-44C4-4DF6-83F6-BB507B5FC362}">
      <dgm:prSet/>
      <dgm:spPr/>
      <dgm:t>
        <a:bodyPr/>
        <a:lstStyle/>
        <a:p>
          <a:endParaRPr lang="fr-FR"/>
        </a:p>
      </dgm:t>
    </dgm:pt>
    <dgm:pt modelId="{D4468861-C074-469C-9B68-DA731E33A91E}" type="sibTrans" cxnId="{2C9945C6-44C4-4DF6-83F6-BB507B5FC362}">
      <dgm:prSet/>
      <dgm:spPr/>
      <dgm:t>
        <a:bodyPr/>
        <a:lstStyle/>
        <a:p>
          <a:endParaRPr lang="fr-FR"/>
        </a:p>
      </dgm:t>
    </dgm:pt>
    <dgm:pt modelId="{D10B1EDF-9FC2-45B5-AE2F-9439BA997395}">
      <dgm:prSet custT="1"/>
      <dgm:spPr/>
      <dgm:t>
        <a:bodyPr/>
        <a:lstStyle/>
        <a:p>
          <a:r>
            <a:rPr lang="fr-FR" sz="900"/>
            <a:t>La compagnie peut dépenser l’inspiration à la place d’un nombre égal de ressources matérielles lors du paiement des différents coûts des bâtiments. Les aventuriers peuvent dépenser 15 en inspiration lorsqu’ils partent en retraite pour accomplir une quête personnelle supplémentaire.</a:t>
          </a:r>
        </a:p>
      </dgm:t>
    </dgm:pt>
    <dgm:pt modelId="{CB7A3DFA-34C7-4FDD-B7ED-D78808343F20}" type="parTrans" cxnId="{10307C0C-5F2E-41FE-BE55-B0D22891AA91}">
      <dgm:prSet/>
      <dgm:spPr/>
      <dgm:t>
        <a:bodyPr/>
        <a:lstStyle/>
        <a:p>
          <a:endParaRPr lang="fr-FR"/>
        </a:p>
      </dgm:t>
    </dgm:pt>
    <dgm:pt modelId="{9BE4A335-9C58-43D9-BA40-4B04AA989E13}" type="sibTrans" cxnId="{10307C0C-5F2E-41FE-BE55-B0D22891AA91}">
      <dgm:prSet/>
      <dgm:spPr/>
      <dgm:t>
        <a:bodyPr/>
        <a:lstStyle/>
        <a:p>
          <a:endParaRPr lang="fr-FR"/>
        </a:p>
      </dgm:t>
    </dgm:pt>
    <dgm:pt modelId="{37817182-383E-432B-990C-443E76267F8E}">
      <dgm:prSet custT="1"/>
      <dgm:spPr/>
      <dgm:t>
        <a:bodyPr/>
        <a:lstStyle/>
        <a:p>
          <a:r>
            <a:rPr lang="fr-FR" sz="900" b="1"/>
            <a:t>Moral</a:t>
          </a:r>
          <a:r>
            <a:rPr lang="fr-FR" sz="900"/>
            <a:t> : La compagnie peut perdre 1 en moral pour effectuer une réparation au lieu de dépenser des ressources, et elle peut perdre 2 en moral pour effectuer une construction ou un agrandissement supplémentaire. Si le minimum ou le maximum est atteint, lisez la section indiquée dans le Livret de sections. Le moral de départ du groupe est déterminé à la fin du scénario 1.</a:t>
          </a:r>
        </a:p>
      </dgm:t>
    </dgm:pt>
    <dgm:pt modelId="{35C45376-A0B1-4905-BB59-CC08FA9C5490}" type="parTrans" cxnId="{E53A4063-58BE-4CF2-9C0F-304CB6D3DB95}">
      <dgm:prSet/>
      <dgm:spPr/>
      <dgm:t>
        <a:bodyPr/>
        <a:lstStyle/>
        <a:p>
          <a:endParaRPr lang="fr-FR"/>
        </a:p>
      </dgm:t>
    </dgm:pt>
    <dgm:pt modelId="{774A38C4-48B0-4F98-8154-EA7613924DA0}" type="sibTrans" cxnId="{E53A4063-58BE-4CF2-9C0F-304CB6D3DB95}">
      <dgm:prSet/>
      <dgm:spPr/>
      <dgm:t>
        <a:bodyPr/>
        <a:lstStyle/>
        <a:p>
          <a:endParaRPr lang="fr-FR"/>
        </a:p>
      </dgm:t>
    </dgm:pt>
    <dgm:pt modelId="{D4D9D0BD-372A-4E3A-8D07-9F072814F1FA}">
      <dgm:prSet custT="1"/>
      <dgm:spPr/>
      <dgm:t>
        <a:bodyPr/>
        <a:lstStyle/>
        <a:p>
          <a:r>
            <a:rPr lang="fr-FR" sz="900" b="1"/>
            <a:t>Vignettes de campagne </a:t>
          </a:r>
          <a:r>
            <a:rPr lang="fr-FR" sz="900"/>
            <a:t>: Lorsque la compagnie gagne une vignette de campagne, elle l’appose sur l’encart ‘Vignettes de campagne’ de la Feuille de campagne.</a:t>
          </a:r>
        </a:p>
      </dgm:t>
    </dgm:pt>
    <dgm:pt modelId="{A7361A68-3E6C-4A72-A2E2-6C7D4C3B3436}" type="parTrans" cxnId="{C25B310F-DCEF-4DA7-9848-C3B8E1587421}">
      <dgm:prSet/>
      <dgm:spPr/>
      <dgm:t>
        <a:bodyPr/>
        <a:lstStyle/>
        <a:p>
          <a:endParaRPr lang="fr-FR"/>
        </a:p>
      </dgm:t>
    </dgm:pt>
    <dgm:pt modelId="{164529AB-0BE2-4B35-9F41-85A4203FB771}" type="sibTrans" cxnId="{C25B310F-DCEF-4DA7-9848-C3B8E1587421}">
      <dgm:prSet/>
      <dgm:spPr/>
      <dgm:t>
        <a:bodyPr/>
        <a:lstStyle/>
        <a:p>
          <a:endParaRPr lang="fr-FR"/>
        </a:p>
      </dgm:t>
    </dgm:pt>
    <dgm:pt modelId="{4A2CC3B0-1F3B-4E20-86D7-FA25D49C917B}">
      <dgm:prSet custT="1"/>
      <dgm:spPr/>
      <dgm:t>
        <a:bodyPr/>
        <a:lstStyle/>
        <a:p>
          <a:r>
            <a:rPr lang="fr-FR" sz="900" b="1"/>
            <a:t>La piste de prospérité </a:t>
          </a:r>
          <a:r>
            <a:rPr lang="fr-FR" sz="900"/>
            <a:t>: Le niveau de prospérité détermine le niveau de départ maximum des nouveaux aventuriers et le niveau maximum des agrandissements de bâtiments. Lorsque la compagnie reçoit « -X en prospérité », effacez les X cases précédentes, mais n'effacez jamais une case numérotée ou plus loin.</a:t>
          </a:r>
        </a:p>
      </dgm:t>
    </dgm:pt>
    <dgm:pt modelId="{90A2DF21-5D4C-4CF5-9552-469A90ED2EFD}" type="parTrans" cxnId="{F9C0A9C8-33A0-42CF-9A61-04428501CA88}">
      <dgm:prSet/>
      <dgm:spPr/>
      <dgm:t>
        <a:bodyPr/>
        <a:lstStyle/>
        <a:p>
          <a:endParaRPr lang="fr-FR"/>
        </a:p>
      </dgm:t>
    </dgm:pt>
    <dgm:pt modelId="{F39E8FE4-50C8-4565-842F-FC5A6CD583F7}" type="sibTrans" cxnId="{F9C0A9C8-33A0-42CF-9A61-04428501CA88}">
      <dgm:prSet/>
      <dgm:spPr/>
      <dgm:t>
        <a:bodyPr/>
        <a:lstStyle/>
        <a:p>
          <a:endParaRPr lang="fr-FR"/>
        </a:p>
      </dgm:t>
    </dgm:pt>
    <dgm:pt modelId="{5E186D62-8D38-4E9E-BF53-1339928B5A73}">
      <dgm:prSet custT="1"/>
      <dgm:spPr/>
      <dgm:t>
        <a:bodyPr/>
        <a:lstStyle/>
        <a:p>
          <a:r>
            <a:rPr lang="fr-FR" sz="900" b="1"/>
            <a:t>Table de départs en retraite </a:t>
          </a:r>
          <a:r>
            <a:rPr lang="fr-FR" sz="900"/>
            <a:t>: registre permanent des aventuriers en retraite. Le nombre détermine le nombre de coches Bénéfice gagnées par le prochain aventurier qui sera créé.</a:t>
          </a:r>
        </a:p>
      </dgm:t>
    </dgm:pt>
    <dgm:pt modelId="{51DCD784-2546-4C38-938F-0CE0A9C019C2}" type="parTrans" cxnId="{7D10164A-84BA-47E2-9BAB-D597C8A0AF65}">
      <dgm:prSet/>
      <dgm:spPr/>
      <dgm:t>
        <a:bodyPr/>
        <a:lstStyle/>
        <a:p>
          <a:endParaRPr lang="fr-FR"/>
        </a:p>
      </dgm:t>
    </dgm:pt>
    <dgm:pt modelId="{1B2FA0E6-A67F-480A-A417-80F2F7C28C1D}" type="sibTrans" cxnId="{7D10164A-84BA-47E2-9BAB-D597C8A0AF65}">
      <dgm:prSet/>
      <dgm:spPr/>
      <dgm:t>
        <a:bodyPr/>
        <a:lstStyle/>
        <a:p>
          <a:endParaRPr lang="fr-FR"/>
        </a:p>
      </dgm:t>
    </dgm:pt>
    <dgm:pt modelId="{D5099D35-1870-49B1-B445-06C97340E9BB}" type="pres">
      <dgm:prSet presAssocID="{3C875127-B782-457A-9B81-4B2F4EC03FFE}" presName="linear" presStyleCnt="0">
        <dgm:presLayoutVars>
          <dgm:dir/>
          <dgm:animLvl val="lvl"/>
          <dgm:resizeHandles val="exact"/>
        </dgm:presLayoutVars>
      </dgm:prSet>
      <dgm:spPr/>
    </dgm:pt>
    <dgm:pt modelId="{D596621F-5E26-4C12-8EE5-46724A806C7F}" type="pres">
      <dgm:prSet presAssocID="{CA4D5341-E219-42FF-A32C-63373C118DCE}" presName="parentLin" presStyleCnt="0"/>
      <dgm:spPr/>
    </dgm:pt>
    <dgm:pt modelId="{4F6479AA-93E6-44DC-8E43-53AE04FCCD3B}" type="pres">
      <dgm:prSet presAssocID="{CA4D5341-E219-42FF-A32C-63373C118DCE}" presName="parentLeftMargin" presStyleLbl="node1" presStyleIdx="0" presStyleCnt="4"/>
      <dgm:spPr/>
    </dgm:pt>
    <dgm:pt modelId="{446EDC49-A82E-468D-9A65-728AB9FD0865}" type="pres">
      <dgm:prSet presAssocID="{CA4D5341-E219-42FF-A32C-63373C118DCE}" presName="parentText" presStyleLbl="node1" presStyleIdx="0" presStyleCnt="4">
        <dgm:presLayoutVars>
          <dgm:chMax val="0"/>
          <dgm:bulletEnabled val="1"/>
        </dgm:presLayoutVars>
      </dgm:prSet>
      <dgm:spPr/>
    </dgm:pt>
    <dgm:pt modelId="{0F74E6D7-56B5-48D0-B3A6-F325F88622FF}" type="pres">
      <dgm:prSet presAssocID="{CA4D5341-E219-42FF-A32C-63373C118DCE}" presName="negativeSpace" presStyleCnt="0"/>
      <dgm:spPr/>
    </dgm:pt>
    <dgm:pt modelId="{AE822432-3238-42F0-91F3-FD134F8086A7}" type="pres">
      <dgm:prSet presAssocID="{CA4D5341-E219-42FF-A32C-63373C118DCE}" presName="childText" presStyleLbl="conFgAcc1" presStyleIdx="0" presStyleCnt="4">
        <dgm:presLayoutVars>
          <dgm:bulletEnabled val="1"/>
        </dgm:presLayoutVars>
      </dgm:prSet>
      <dgm:spPr/>
    </dgm:pt>
    <dgm:pt modelId="{96F63E9E-2CEF-48D8-B065-F87A1B8B77C1}" type="pres">
      <dgm:prSet presAssocID="{7B5909BC-B45D-4040-B3AD-261EC4E8977A}" presName="spaceBetweenRectangles" presStyleCnt="0"/>
      <dgm:spPr/>
    </dgm:pt>
    <dgm:pt modelId="{7EFB97E2-A5F9-4661-9B1E-1C16E70CA222}" type="pres">
      <dgm:prSet presAssocID="{4666386E-0F67-4694-AF10-54F328AC2CB0}" presName="parentLin" presStyleCnt="0"/>
      <dgm:spPr/>
    </dgm:pt>
    <dgm:pt modelId="{7829690D-D5D9-4173-A6D3-20F8BC09716C}" type="pres">
      <dgm:prSet presAssocID="{4666386E-0F67-4694-AF10-54F328AC2CB0}" presName="parentLeftMargin" presStyleLbl="node1" presStyleIdx="0" presStyleCnt="4"/>
      <dgm:spPr/>
    </dgm:pt>
    <dgm:pt modelId="{14DEF9D3-BB33-4B57-B4D0-435FE6E2BE6B}" type="pres">
      <dgm:prSet presAssocID="{4666386E-0F67-4694-AF10-54F328AC2CB0}" presName="parentText" presStyleLbl="node1" presStyleIdx="1" presStyleCnt="4">
        <dgm:presLayoutVars>
          <dgm:chMax val="0"/>
          <dgm:bulletEnabled val="1"/>
        </dgm:presLayoutVars>
      </dgm:prSet>
      <dgm:spPr/>
    </dgm:pt>
    <dgm:pt modelId="{74E4069B-7B49-4924-9955-080A9234B60E}" type="pres">
      <dgm:prSet presAssocID="{4666386E-0F67-4694-AF10-54F328AC2CB0}" presName="negativeSpace" presStyleCnt="0"/>
      <dgm:spPr/>
    </dgm:pt>
    <dgm:pt modelId="{6DF0C71A-D09E-40D4-AC2C-C3967C7E30F8}" type="pres">
      <dgm:prSet presAssocID="{4666386E-0F67-4694-AF10-54F328AC2CB0}" presName="childText" presStyleLbl="conFgAcc1" presStyleIdx="1" presStyleCnt="4" custLinFactNeighborY="8383">
        <dgm:presLayoutVars>
          <dgm:bulletEnabled val="1"/>
        </dgm:presLayoutVars>
      </dgm:prSet>
      <dgm:spPr/>
    </dgm:pt>
    <dgm:pt modelId="{B3EB5FCE-F0F3-417D-A899-5E208DE33A38}" type="pres">
      <dgm:prSet presAssocID="{29F0711B-BF2E-4846-8CB4-2F697513298F}" presName="spaceBetweenRectangles" presStyleCnt="0"/>
      <dgm:spPr/>
    </dgm:pt>
    <dgm:pt modelId="{41CBAD80-A4B6-42EE-A029-4F208B54E268}" type="pres">
      <dgm:prSet presAssocID="{754585A5-3561-450B-A5AB-087C6E855490}" presName="parentLin" presStyleCnt="0"/>
      <dgm:spPr/>
    </dgm:pt>
    <dgm:pt modelId="{1C1966CA-9C6B-479B-A83E-D0C487CFD2D3}" type="pres">
      <dgm:prSet presAssocID="{754585A5-3561-450B-A5AB-087C6E855490}" presName="parentLeftMargin" presStyleLbl="node1" presStyleIdx="1" presStyleCnt="4"/>
      <dgm:spPr/>
    </dgm:pt>
    <dgm:pt modelId="{B5B93679-1706-4CA0-A59E-5BB4D888864D}" type="pres">
      <dgm:prSet presAssocID="{754585A5-3561-450B-A5AB-087C6E855490}" presName="parentText" presStyleLbl="node1" presStyleIdx="2" presStyleCnt="4">
        <dgm:presLayoutVars>
          <dgm:chMax val="0"/>
          <dgm:bulletEnabled val="1"/>
        </dgm:presLayoutVars>
      </dgm:prSet>
      <dgm:spPr/>
    </dgm:pt>
    <dgm:pt modelId="{3D483A1D-887F-48F8-803B-3C6D04512633}" type="pres">
      <dgm:prSet presAssocID="{754585A5-3561-450B-A5AB-087C6E855490}" presName="negativeSpace" presStyleCnt="0"/>
      <dgm:spPr/>
    </dgm:pt>
    <dgm:pt modelId="{F5CF3B1A-D6E7-4D3F-AE8D-54439A5D0682}" type="pres">
      <dgm:prSet presAssocID="{754585A5-3561-450B-A5AB-087C6E855490}" presName="childText" presStyleLbl="conFgAcc1" presStyleIdx="2" presStyleCnt="4">
        <dgm:presLayoutVars>
          <dgm:bulletEnabled val="1"/>
        </dgm:presLayoutVars>
      </dgm:prSet>
      <dgm:spPr/>
    </dgm:pt>
    <dgm:pt modelId="{EC561C91-08E3-4F3E-B9A4-69CBAB608E89}" type="pres">
      <dgm:prSet presAssocID="{3C0BDF8D-A67A-48A6-9593-A773A8904D59}" presName="spaceBetweenRectangles" presStyleCnt="0"/>
      <dgm:spPr/>
    </dgm:pt>
    <dgm:pt modelId="{9358333E-732F-48E6-A10E-455D67D8BAB5}" type="pres">
      <dgm:prSet presAssocID="{D58CBEEB-81A1-4259-B10D-3546072F42AF}" presName="parentLin" presStyleCnt="0"/>
      <dgm:spPr/>
    </dgm:pt>
    <dgm:pt modelId="{684BC695-1F24-418E-982B-18E9F13A6593}" type="pres">
      <dgm:prSet presAssocID="{D58CBEEB-81A1-4259-B10D-3546072F42AF}" presName="parentLeftMargin" presStyleLbl="node1" presStyleIdx="2" presStyleCnt="4"/>
      <dgm:spPr/>
    </dgm:pt>
    <dgm:pt modelId="{21912769-552B-4639-A1AB-31E436040E5F}" type="pres">
      <dgm:prSet presAssocID="{D58CBEEB-81A1-4259-B10D-3546072F42AF}" presName="parentText" presStyleLbl="node1" presStyleIdx="3" presStyleCnt="4">
        <dgm:presLayoutVars>
          <dgm:chMax val="0"/>
          <dgm:bulletEnabled val="1"/>
        </dgm:presLayoutVars>
      </dgm:prSet>
      <dgm:spPr/>
    </dgm:pt>
    <dgm:pt modelId="{259B39E5-BCEA-4BE9-97CC-5264A41C7075}" type="pres">
      <dgm:prSet presAssocID="{D58CBEEB-81A1-4259-B10D-3546072F42AF}" presName="negativeSpace" presStyleCnt="0"/>
      <dgm:spPr/>
    </dgm:pt>
    <dgm:pt modelId="{5DE2816E-F0CC-408B-A5BD-B62CA02091F0}" type="pres">
      <dgm:prSet presAssocID="{D58CBEEB-81A1-4259-B10D-3546072F42AF}" presName="childText" presStyleLbl="conFgAcc1" presStyleIdx="3" presStyleCnt="4">
        <dgm:presLayoutVars>
          <dgm:bulletEnabled val="1"/>
        </dgm:presLayoutVars>
      </dgm:prSet>
      <dgm:spPr/>
    </dgm:pt>
  </dgm:ptLst>
  <dgm:cxnLst>
    <dgm:cxn modelId="{2E14B20B-6EB6-408A-868F-7CF7390E0207}" type="presOf" srcId="{8638C090-7EB6-459D-8D4A-D334769C453A}" destId="{6DF0C71A-D09E-40D4-AC2C-C3967C7E30F8}" srcOrd="0" destOrd="0" presId="urn:microsoft.com/office/officeart/2005/8/layout/list1"/>
    <dgm:cxn modelId="{10307C0C-5F2E-41FE-BE55-B0D22891AA91}" srcId="{D58CBEEB-81A1-4259-B10D-3546072F42AF}" destId="{D10B1EDF-9FC2-45B5-AE2F-9439BA997395}" srcOrd="2" destOrd="0" parTransId="{CB7A3DFA-34C7-4FDD-B7ED-D78808343F20}" sibTransId="{9BE4A335-9C58-43D9-BA40-4B04AA989E13}"/>
    <dgm:cxn modelId="{C25B310F-DCEF-4DA7-9848-C3B8E1587421}" srcId="{D58CBEEB-81A1-4259-B10D-3546072F42AF}" destId="{D4D9D0BD-372A-4E3A-8D07-9F072814F1FA}" srcOrd="4" destOrd="0" parTransId="{A7361A68-3E6C-4A72-A2E2-6C7D4C3B3436}" sibTransId="{164529AB-0BE2-4B35-9F41-85A4203FB771}"/>
    <dgm:cxn modelId="{3745B413-0536-4E54-92D4-43D7D06600B6}" type="presOf" srcId="{37817182-383E-432B-990C-443E76267F8E}" destId="{5DE2816E-F0CC-408B-A5BD-B62CA02091F0}" srcOrd="0" destOrd="3" presId="urn:microsoft.com/office/officeart/2005/8/layout/list1"/>
    <dgm:cxn modelId="{A23A6F16-D465-4622-B288-6478437B57FC}" type="presOf" srcId="{D4D9D0BD-372A-4E3A-8D07-9F072814F1FA}" destId="{5DE2816E-F0CC-408B-A5BD-B62CA02091F0}" srcOrd="0" destOrd="4" presId="urn:microsoft.com/office/officeart/2005/8/layout/list1"/>
    <dgm:cxn modelId="{06548716-B7E1-4F0D-A955-03353A36B575}" srcId="{3C875127-B782-457A-9B81-4B2F4EC03FFE}" destId="{4666386E-0F67-4694-AF10-54F328AC2CB0}" srcOrd="1" destOrd="0" parTransId="{7C0CE34D-A97E-45BC-AFD5-0E0251F4C4DE}" sibTransId="{29F0711B-BF2E-4846-8CB4-2F697513298F}"/>
    <dgm:cxn modelId="{ED4B973A-FEE6-46D2-8EF1-BAE06769B5AD}" type="presOf" srcId="{F5BA6673-7618-4D41-A157-36DA97B5F3AB}" destId="{5DE2816E-F0CC-408B-A5BD-B62CA02091F0}" srcOrd="0" destOrd="0" presId="urn:microsoft.com/office/officeart/2005/8/layout/list1"/>
    <dgm:cxn modelId="{D2436842-573F-4637-9DA8-07BC6ECB5F58}" type="presOf" srcId="{5E186D62-8D38-4E9E-BF53-1339928B5A73}" destId="{5DE2816E-F0CC-408B-A5BD-B62CA02091F0}" srcOrd="0" destOrd="6" presId="urn:microsoft.com/office/officeart/2005/8/layout/list1"/>
    <dgm:cxn modelId="{E53A4063-58BE-4CF2-9C0F-304CB6D3DB95}" srcId="{D58CBEEB-81A1-4259-B10D-3546072F42AF}" destId="{37817182-383E-432B-990C-443E76267F8E}" srcOrd="3" destOrd="0" parTransId="{35C45376-A0B1-4905-BB59-CC08FA9C5490}" sibTransId="{774A38C4-48B0-4F98-8154-EA7613924DA0}"/>
    <dgm:cxn modelId="{25DDF666-FC9F-457A-B544-D83058A97EA6}" srcId="{3C875127-B782-457A-9B81-4B2F4EC03FFE}" destId="{754585A5-3561-450B-A5AB-087C6E855490}" srcOrd="2" destOrd="0" parTransId="{2915C8AE-F835-4DEA-A346-0FB341E8C2A1}" sibTransId="{3C0BDF8D-A67A-48A6-9593-A773A8904D59}"/>
    <dgm:cxn modelId="{7D10164A-84BA-47E2-9BAB-D597C8A0AF65}" srcId="{D58CBEEB-81A1-4259-B10D-3546072F42AF}" destId="{5E186D62-8D38-4E9E-BF53-1339928B5A73}" srcOrd="6" destOrd="0" parTransId="{51DCD784-2546-4C38-938F-0CE0A9C019C2}" sibTransId="{1B2FA0E6-A67F-480A-A417-80F2F7C28C1D}"/>
    <dgm:cxn modelId="{BCD0C34E-CB06-489D-803D-C4C8DBDB4A63}" type="presOf" srcId="{6CBDBF9D-2714-415A-A6F7-FAAD8C4CF0E2}" destId="{AE822432-3238-42F0-91F3-FD134F8086A7}" srcOrd="0" destOrd="0" presId="urn:microsoft.com/office/officeart/2005/8/layout/list1"/>
    <dgm:cxn modelId="{610DC372-DADB-4685-BAA6-FC9A0808F8EA}" srcId="{754585A5-3561-450B-A5AB-087C6E855490}" destId="{7DFCEE43-EB5D-46A4-BCF7-0499D654BC7A}" srcOrd="1" destOrd="0" parTransId="{7C1DFB3E-A547-4662-92DD-302743D0690D}" sibTransId="{D7433339-ADFC-4A90-87A2-BCFCB0F7394B}"/>
    <dgm:cxn modelId="{8E781953-4F4E-4392-9121-9F4A1490CBB9}" type="presOf" srcId="{CA4D5341-E219-42FF-A32C-63373C118DCE}" destId="{4F6479AA-93E6-44DC-8E43-53AE04FCCD3B}" srcOrd="0" destOrd="0" presId="urn:microsoft.com/office/officeart/2005/8/layout/list1"/>
    <dgm:cxn modelId="{5B427F75-F0F6-4DDA-AC72-3B99858008CC}" srcId="{754585A5-3561-450B-A5AB-087C6E855490}" destId="{0D7E3EB9-1543-4954-AE26-5B7CEE88F455}" srcOrd="0" destOrd="0" parTransId="{6FDB5EA7-2A01-4513-8F5F-D3C5F4E8F49D}" sibTransId="{6F2DF64F-5BF8-418F-B87A-61A85598E2FE}"/>
    <dgm:cxn modelId="{98048375-A169-40E9-B756-956B11557FE8}" type="presOf" srcId="{D7F214E9-333E-4F65-A7D5-355257768ED1}" destId="{6DF0C71A-D09E-40D4-AC2C-C3967C7E30F8}" srcOrd="0" destOrd="1" presId="urn:microsoft.com/office/officeart/2005/8/layout/list1"/>
    <dgm:cxn modelId="{9E2D2177-5ABA-497A-808C-32031C895FB2}" type="presOf" srcId="{D58CBEEB-81A1-4259-B10D-3546072F42AF}" destId="{21912769-552B-4639-A1AB-31E436040E5F}" srcOrd="1" destOrd="0" presId="urn:microsoft.com/office/officeart/2005/8/layout/list1"/>
    <dgm:cxn modelId="{C7272580-EB90-4412-81E2-06F2A68CA8F8}" type="presOf" srcId="{3C875127-B782-457A-9B81-4B2F4EC03FFE}" destId="{D5099D35-1870-49B1-B445-06C97340E9BB}" srcOrd="0" destOrd="0" presId="urn:microsoft.com/office/officeart/2005/8/layout/list1"/>
    <dgm:cxn modelId="{E7742E8A-BA72-472C-8CC9-265053878BAF}" type="presOf" srcId="{CA4D5341-E219-42FF-A32C-63373C118DCE}" destId="{446EDC49-A82E-468D-9A65-728AB9FD0865}" srcOrd="1" destOrd="0" presId="urn:microsoft.com/office/officeart/2005/8/layout/list1"/>
    <dgm:cxn modelId="{3A32EC91-8D0F-40FD-B34E-D18A4E556F49}" srcId="{D58CBEEB-81A1-4259-B10D-3546072F42AF}" destId="{F5BA6673-7618-4D41-A157-36DA97B5F3AB}" srcOrd="0" destOrd="0" parTransId="{E1290759-039C-40C5-B916-C20B885B97C0}" sibTransId="{4F15CC80-CDCE-4377-B57B-33DB04F64778}"/>
    <dgm:cxn modelId="{2EB42E92-A678-437C-9704-959520F4F711}" type="presOf" srcId="{754585A5-3561-450B-A5AB-087C6E855490}" destId="{B5B93679-1706-4CA0-A59E-5BB4D888864D}" srcOrd="1" destOrd="0" presId="urn:microsoft.com/office/officeart/2005/8/layout/list1"/>
    <dgm:cxn modelId="{2E4DF29D-04D9-4C38-90F6-5DAEF5EE6A41}" srcId="{4666386E-0F67-4694-AF10-54F328AC2CB0}" destId="{8638C090-7EB6-459D-8D4A-D334769C453A}" srcOrd="0" destOrd="0" parTransId="{58E74A45-BF31-4BB3-81C8-D83AAC366263}" sibTransId="{98B3CB2A-0E6E-4D38-B284-1CF63F78D85E}"/>
    <dgm:cxn modelId="{EC2E299F-8E7C-41D0-8346-BBC05CBD04D8}" srcId="{3C875127-B782-457A-9B81-4B2F4EC03FFE}" destId="{CA4D5341-E219-42FF-A32C-63373C118DCE}" srcOrd="0" destOrd="0" parTransId="{892F4156-FD93-4CB3-9D85-56709186B8DA}" sibTransId="{7B5909BC-B45D-4040-B3AD-261EC4E8977A}"/>
    <dgm:cxn modelId="{CCCF68A8-E281-44B5-B46F-E7605CA92868}" type="presOf" srcId="{0D7E3EB9-1543-4954-AE26-5B7CEE88F455}" destId="{F5CF3B1A-D6E7-4D3F-AE8D-54439A5D0682}" srcOrd="0" destOrd="0" presId="urn:microsoft.com/office/officeart/2005/8/layout/list1"/>
    <dgm:cxn modelId="{84C624AC-EF2D-455F-9024-FEA61FC3BDBF}" type="presOf" srcId="{831D212A-EE1E-41C1-81AC-B331A876BD2D}" destId="{6DF0C71A-D09E-40D4-AC2C-C3967C7E30F8}" srcOrd="0" destOrd="2" presId="urn:microsoft.com/office/officeart/2005/8/layout/list1"/>
    <dgm:cxn modelId="{5050CAAF-69F4-48D4-AD7E-54FF21DD2E42}" srcId="{4666386E-0F67-4694-AF10-54F328AC2CB0}" destId="{831D212A-EE1E-41C1-81AC-B331A876BD2D}" srcOrd="2" destOrd="0" parTransId="{2CBFFB34-CFC5-47A6-B0B4-C7EEE914DBBB}" sibTransId="{7EEF27F6-5B1A-4B2D-AE6D-1AF30AE5AF2A}"/>
    <dgm:cxn modelId="{D0B5FCB4-F410-49F6-9504-5AB8DAB9FF68}" type="presOf" srcId="{4A2CC3B0-1F3B-4E20-86D7-FA25D49C917B}" destId="{5DE2816E-F0CC-408B-A5BD-B62CA02091F0}" srcOrd="0" destOrd="5" presId="urn:microsoft.com/office/officeart/2005/8/layout/list1"/>
    <dgm:cxn modelId="{096937C0-54FF-4A67-851C-3A58B800E72D}" srcId="{4666386E-0F67-4694-AF10-54F328AC2CB0}" destId="{D7F214E9-333E-4F65-A7D5-355257768ED1}" srcOrd="1" destOrd="0" parTransId="{C9464D88-CFAC-4572-9A6C-E7755595E2CB}" sibTransId="{7CA291C2-A105-4DF6-8026-CE88C23A0EE5}"/>
    <dgm:cxn modelId="{2C9945C6-44C4-4DF6-83F6-BB507B5FC362}" srcId="{D58CBEEB-81A1-4259-B10D-3546072F42AF}" destId="{6E0A7985-C295-4959-A49F-4E4E09513561}" srcOrd="1" destOrd="0" parTransId="{8D55A8D4-A07C-4E01-923F-0AC329B0C58E}" sibTransId="{D4468861-C074-469C-9B68-DA731E33A91E}"/>
    <dgm:cxn modelId="{F9C0A9C8-33A0-42CF-9A61-04428501CA88}" srcId="{D58CBEEB-81A1-4259-B10D-3546072F42AF}" destId="{4A2CC3B0-1F3B-4E20-86D7-FA25D49C917B}" srcOrd="5" destOrd="0" parTransId="{90A2DF21-5D4C-4CF5-9552-469A90ED2EFD}" sibTransId="{F39E8FE4-50C8-4565-842F-FC5A6CD583F7}"/>
    <dgm:cxn modelId="{9D340BCC-F8A0-4EF3-A1E3-D9E407FCA4E5}" type="presOf" srcId="{6E0A7985-C295-4959-A49F-4E4E09513561}" destId="{5DE2816E-F0CC-408B-A5BD-B62CA02091F0}" srcOrd="0" destOrd="1" presId="urn:microsoft.com/office/officeart/2005/8/layout/list1"/>
    <dgm:cxn modelId="{3D98B5D2-AD50-4646-A7ED-F490D1BDC620}" type="presOf" srcId="{D58CBEEB-81A1-4259-B10D-3546072F42AF}" destId="{684BC695-1F24-418E-982B-18E9F13A6593}" srcOrd="0" destOrd="0" presId="urn:microsoft.com/office/officeart/2005/8/layout/list1"/>
    <dgm:cxn modelId="{B2700EEC-49BE-4918-9076-B0D5A72BB09D}" srcId="{CA4D5341-E219-42FF-A32C-63373C118DCE}" destId="{6CBDBF9D-2714-415A-A6F7-FAAD8C4CF0E2}" srcOrd="0" destOrd="0" parTransId="{E3F0DBB1-5369-45E4-9B38-13345181B173}" sibTransId="{D531F47C-81C3-49C3-9FDF-626DB636E4E1}"/>
    <dgm:cxn modelId="{E8D6E6EF-5E93-4BD5-B6D0-8FB99074EDA2}" type="presOf" srcId="{4666386E-0F67-4694-AF10-54F328AC2CB0}" destId="{14DEF9D3-BB33-4B57-B4D0-435FE6E2BE6B}" srcOrd="1" destOrd="0" presId="urn:microsoft.com/office/officeart/2005/8/layout/list1"/>
    <dgm:cxn modelId="{16FFC4F1-17E1-4763-BB75-B04E7A79FA94}" type="presOf" srcId="{D10B1EDF-9FC2-45B5-AE2F-9439BA997395}" destId="{5DE2816E-F0CC-408B-A5BD-B62CA02091F0}" srcOrd="0" destOrd="2" presId="urn:microsoft.com/office/officeart/2005/8/layout/list1"/>
    <dgm:cxn modelId="{78F031F2-A47A-48D5-9664-87FC45C7110B}" srcId="{3C875127-B782-457A-9B81-4B2F4EC03FFE}" destId="{D58CBEEB-81A1-4259-B10D-3546072F42AF}" srcOrd="3" destOrd="0" parTransId="{28EECA4E-BE3A-41A1-9D45-20BF9EC79BE7}" sibTransId="{47A254D2-5B9A-4133-872F-CAB28F7551B7}"/>
    <dgm:cxn modelId="{F30279F7-2559-46D2-8B0D-326851BF25E4}" type="presOf" srcId="{7DFCEE43-EB5D-46A4-BCF7-0499D654BC7A}" destId="{F5CF3B1A-D6E7-4D3F-AE8D-54439A5D0682}" srcOrd="0" destOrd="1" presId="urn:microsoft.com/office/officeart/2005/8/layout/list1"/>
    <dgm:cxn modelId="{673562FC-FF3D-4AC9-B89A-19C5EF520FEB}" type="presOf" srcId="{754585A5-3561-450B-A5AB-087C6E855490}" destId="{1C1966CA-9C6B-479B-A83E-D0C487CFD2D3}" srcOrd="0" destOrd="0" presId="urn:microsoft.com/office/officeart/2005/8/layout/list1"/>
    <dgm:cxn modelId="{D16A3EFE-3018-4131-9729-1F0DA1BA522E}" type="presOf" srcId="{4666386E-0F67-4694-AF10-54F328AC2CB0}" destId="{7829690D-D5D9-4173-A6D3-20F8BC09716C}" srcOrd="0" destOrd="0" presId="urn:microsoft.com/office/officeart/2005/8/layout/list1"/>
    <dgm:cxn modelId="{50EB545B-6F98-449F-AFF6-DFD884EE4A63}" type="presParOf" srcId="{D5099D35-1870-49B1-B445-06C97340E9BB}" destId="{D596621F-5E26-4C12-8EE5-46724A806C7F}" srcOrd="0" destOrd="0" presId="urn:microsoft.com/office/officeart/2005/8/layout/list1"/>
    <dgm:cxn modelId="{07038D5E-D874-4906-8976-CAD435CD1F7C}" type="presParOf" srcId="{D596621F-5E26-4C12-8EE5-46724A806C7F}" destId="{4F6479AA-93E6-44DC-8E43-53AE04FCCD3B}" srcOrd="0" destOrd="0" presId="urn:microsoft.com/office/officeart/2005/8/layout/list1"/>
    <dgm:cxn modelId="{AD24B0DE-1619-4410-A337-2CC6098FBC5A}" type="presParOf" srcId="{D596621F-5E26-4C12-8EE5-46724A806C7F}" destId="{446EDC49-A82E-468D-9A65-728AB9FD0865}" srcOrd="1" destOrd="0" presId="urn:microsoft.com/office/officeart/2005/8/layout/list1"/>
    <dgm:cxn modelId="{80CE62C2-B9AF-4104-8203-9A1986A2B096}" type="presParOf" srcId="{D5099D35-1870-49B1-B445-06C97340E9BB}" destId="{0F74E6D7-56B5-48D0-B3A6-F325F88622FF}" srcOrd="1" destOrd="0" presId="urn:microsoft.com/office/officeart/2005/8/layout/list1"/>
    <dgm:cxn modelId="{709C008E-37FB-4693-9A34-47696637F568}" type="presParOf" srcId="{D5099D35-1870-49B1-B445-06C97340E9BB}" destId="{AE822432-3238-42F0-91F3-FD134F8086A7}" srcOrd="2" destOrd="0" presId="urn:microsoft.com/office/officeart/2005/8/layout/list1"/>
    <dgm:cxn modelId="{131D0121-BA60-4C5F-A099-15D224CBB052}" type="presParOf" srcId="{D5099D35-1870-49B1-B445-06C97340E9BB}" destId="{96F63E9E-2CEF-48D8-B065-F87A1B8B77C1}" srcOrd="3" destOrd="0" presId="urn:microsoft.com/office/officeart/2005/8/layout/list1"/>
    <dgm:cxn modelId="{CE06F201-8EB5-45D4-8726-45E832F892AE}" type="presParOf" srcId="{D5099D35-1870-49B1-B445-06C97340E9BB}" destId="{7EFB97E2-A5F9-4661-9B1E-1C16E70CA222}" srcOrd="4" destOrd="0" presId="urn:microsoft.com/office/officeart/2005/8/layout/list1"/>
    <dgm:cxn modelId="{2000E949-2832-4949-8D61-2202BABF2514}" type="presParOf" srcId="{7EFB97E2-A5F9-4661-9B1E-1C16E70CA222}" destId="{7829690D-D5D9-4173-A6D3-20F8BC09716C}" srcOrd="0" destOrd="0" presId="urn:microsoft.com/office/officeart/2005/8/layout/list1"/>
    <dgm:cxn modelId="{D6FC49DA-EE37-475F-BAB0-3274E2332A95}" type="presParOf" srcId="{7EFB97E2-A5F9-4661-9B1E-1C16E70CA222}" destId="{14DEF9D3-BB33-4B57-B4D0-435FE6E2BE6B}" srcOrd="1" destOrd="0" presId="urn:microsoft.com/office/officeart/2005/8/layout/list1"/>
    <dgm:cxn modelId="{095B91C0-5F51-4326-AADE-44FB6C5D7C9B}" type="presParOf" srcId="{D5099D35-1870-49B1-B445-06C97340E9BB}" destId="{74E4069B-7B49-4924-9955-080A9234B60E}" srcOrd="5" destOrd="0" presId="urn:microsoft.com/office/officeart/2005/8/layout/list1"/>
    <dgm:cxn modelId="{69FABF9E-88BB-4EED-B3B2-E56DF4E110F8}" type="presParOf" srcId="{D5099D35-1870-49B1-B445-06C97340E9BB}" destId="{6DF0C71A-D09E-40D4-AC2C-C3967C7E30F8}" srcOrd="6" destOrd="0" presId="urn:microsoft.com/office/officeart/2005/8/layout/list1"/>
    <dgm:cxn modelId="{F35858C3-7187-493F-BF11-70AA5E820D13}" type="presParOf" srcId="{D5099D35-1870-49B1-B445-06C97340E9BB}" destId="{B3EB5FCE-F0F3-417D-A899-5E208DE33A38}" srcOrd="7" destOrd="0" presId="urn:microsoft.com/office/officeart/2005/8/layout/list1"/>
    <dgm:cxn modelId="{0C4F77DF-5DE6-44AC-8097-E0BA672347B3}" type="presParOf" srcId="{D5099D35-1870-49B1-B445-06C97340E9BB}" destId="{41CBAD80-A4B6-42EE-A029-4F208B54E268}" srcOrd="8" destOrd="0" presId="urn:microsoft.com/office/officeart/2005/8/layout/list1"/>
    <dgm:cxn modelId="{3B484CD8-1194-4CB6-B0F5-C21B195BC08C}" type="presParOf" srcId="{41CBAD80-A4B6-42EE-A029-4F208B54E268}" destId="{1C1966CA-9C6B-479B-A83E-D0C487CFD2D3}" srcOrd="0" destOrd="0" presId="urn:microsoft.com/office/officeart/2005/8/layout/list1"/>
    <dgm:cxn modelId="{3748D46F-F58B-402D-8B8A-0B8757AC7346}" type="presParOf" srcId="{41CBAD80-A4B6-42EE-A029-4F208B54E268}" destId="{B5B93679-1706-4CA0-A59E-5BB4D888864D}" srcOrd="1" destOrd="0" presId="urn:microsoft.com/office/officeart/2005/8/layout/list1"/>
    <dgm:cxn modelId="{6D10DBBE-0DA0-49CE-BA3B-E9349765E34B}" type="presParOf" srcId="{D5099D35-1870-49B1-B445-06C97340E9BB}" destId="{3D483A1D-887F-48F8-803B-3C6D04512633}" srcOrd="9" destOrd="0" presId="urn:microsoft.com/office/officeart/2005/8/layout/list1"/>
    <dgm:cxn modelId="{758BA507-D7BC-4405-A77F-26431EF856BA}" type="presParOf" srcId="{D5099D35-1870-49B1-B445-06C97340E9BB}" destId="{F5CF3B1A-D6E7-4D3F-AE8D-54439A5D0682}" srcOrd="10" destOrd="0" presId="urn:microsoft.com/office/officeart/2005/8/layout/list1"/>
    <dgm:cxn modelId="{508B8230-7154-4898-AD3A-27091C6983F7}" type="presParOf" srcId="{D5099D35-1870-49B1-B445-06C97340E9BB}" destId="{EC561C91-08E3-4F3E-B9A4-69CBAB608E89}" srcOrd="11" destOrd="0" presId="urn:microsoft.com/office/officeart/2005/8/layout/list1"/>
    <dgm:cxn modelId="{E320AFF0-0CF0-433E-8F98-3AC0D0E12552}" type="presParOf" srcId="{D5099D35-1870-49B1-B445-06C97340E9BB}" destId="{9358333E-732F-48E6-A10E-455D67D8BAB5}" srcOrd="12" destOrd="0" presId="urn:microsoft.com/office/officeart/2005/8/layout/list1"/>
    <dgm:cxn modelId="{9E0315CA-2EE8-4D35-8C62-F9330E9D6A11}" type="presParOf" srcId="{9358333E-732F-48E6-A10E-455D67D8BAB5}" destId="{684BC695-1F24-418E-982B-18E9F13A6593}" srcOrd="0" destOrd="0" presId="urn:microsoft.com/office/officeart/2005/8/layout/list1"/>
    <dgm:cxn modelId="{3F6E1917-1EBA-4128-9592-C60D95B35790}" type="presParOf" srcId="{9358333E-732F-48E6-A10E-455D67D8BAB5}" destId="{21912769-552B-4639-A1AB-31E436040E5F}" srcOrd="1" destOrd="0" presId="urn:microsoft.com/office/officeart/2005/8/layout/list1"/>
    <dgm:cxn modelId="{BC318EAE-D125-47D0-8AB2-2656D64DE768}" type="presParOf" srcId="{D5099D35-1870-49B1-B445-06C97340E9BB}" destId="{259B39E5-BCEA-4BE9-97CC-5264A41C7075}" srcOrd="13" destOrd="0" presId="urn:microsoft.com/office/officeart/2005/8/layout/list1"/>
    <dgm:cxn modelId="{6A4E12FB-1E3B-4CAE-9C39-6A8B85272048}" type="presParOf" srcId="{D5099D35-1870-49B1-B445-06C97340E9BB}" destId="{5DE2816E-F0CC-408B-A5BD-B62CA02091F0}" srcOrd="14"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EF7B0-D3BD-4176-A9FE-747111668012}">
      <dsp:nvSpPr>
        <dsp:cNvPr id="0" name=""/>
        <dsp:cNvSpPr/>
      </dsp:nvSpPr>
      <dsp:spPr>
        <a:xfrm>
          <a:off x="0" y="335909"/>
          <a:ext cx="6840220" cy="14660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437388"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Evénement de Route, si nécessaire </a:t>
          </a:r>
          <a:r>
            <a:rPr lang="fr-FR" sz="900" b="0" kern="1200"/>
            <a:t>(P.8 règles). Voir section "Evénements de route".</a:t>
          </a:r>
        </a:p>
        <a:p>
          <a:pPr marL="57150" lvl="1" indent="-57150" algn="l" defTabSz="400050">
            <a:lnSpc>
              <a:spcPct val="90000"/>
            </a:lnSpc>
            <a:spcBef>
              <a:spcPct val="0"/>
            </a:spcBef>
            <a:spcAft>
              <a:spcPct val="15000"/>
            </a:spcAft>
            <a:buChar char="•"/>
          </a:pPr>
          <a:r>
            <a:rPr lang="fr-FR" sz="900" kern="1200"/>
            <a:t> Appliquez les éventuels effets des événements Route et les effets du scénario.</a:t>
          </a:r>
          <a:r>
            <a:rPr lang="fr-FR" sz="900" b="0" kern="1200"/>
            <a:t> (P.8 règles) </a:t>
          </a:r>
        </a:p>
        <a:p>
          <a:pPr marL="57150" lvl="1" indent="-57150" algn="l" defTabSz="400050">
            <a:lnSpc>
              <a:spcPct val="90000"/>
            </a:lnSpc>
            <a:spcBef>
              <a:spcPct val="0"/>
            </a:spcBef>
            <a:spcAft>
              <a:spcPct val="15000"/>
            </a:spcAft>
            <a:buChar char="•"/>
          </a:pPr>
          <a:r>
            <a:rPr lang="fr-FR" sz="900" kern="1200"/>
            <a:t> Prendre 3 cartes Objectif de bataille (dos avec image d'un mur) par Aventurier et conserver 1 carte.</a:t>
          </a:r>
          <a:r>
            <a:rPr lang="fr-FR" sz="900" b="0" kern="1200"/>
            <a:t> (P.8 règles)</a:t>
          </a:r>
        </a:p>
        <a:p>
          <a:pPr marL="57150" lvl="1" indent="-57150" algn="l" defTabSz="400050">
            <a:lnSpc>
              <a:spcPct val="90000"/>
            </a:lnSpc>
            <a:spcBef>
              <a:spcPct val="0"/>
            </a:spcBef>
            <a:spcAft>
              <a:spcPct val="15000"/>
            </a:spcAft>
            <a:buChar char="•"/>
          </a:pPr>
          <a:r>
            <a:rPr lang="fr-FR" sz="900" b="0" kern="1200"/>
            <a:t> </a:t>
          </a:r>
          <a:r>
            <a:rPr lang="fr-FR" sz="900" kern="1200"/>
            <a:t>Niveau des scénarios : En difficulté recommandée, le niveau du scénario est égal au niveau moyen des aventuriers divisé par 2 (arrondissez au supérieur). </a:t>
          </a:r>
          <a:r>
            <a:rPr lang="fr-FR" sz="900" b="1" kern="1200"/>
            <a:t>Au début de chaque scénario, le niveau de celui-ci peut être ajusté comme vous le souhaitez, de 0 à 7.</a:t>
          </a:r>
          <a:r>
            <a:rPr lang="fr-FR" sz="900" kern="1200"/>
            <a:t> (P.16 règles) En solo, prenez le niveau moyen de tous les aventuriers du scénario, puis ajoutez 1 avant de diviser par 2 et d'arrondir au supérieur. (P.69 règles)</a:t>
          </a:r>
          <a:r>
            <a:rPr lang="fr-FR" sz="900" b="0" kern="1200"/>
            <a:t> </a:t>
          </a:r>
        </a:p>
      </dsp:txBody>
      <dsp:txXfrm>
        <a:off x="0" y="335909"/>
        <a:ext cx="6840220" cy="1466025"/>
      </dsp:txXfrm>
    </dsp:sp>
    <dsp:sp modelId="{E8C3F703-AE57-4784-B999-2A0CAF7193F7}">
      <dsp:nvSpPr>
        <dsp:cNvPr id="0" name=""/>
        <dsp:cNvSpPr/>
      </dsp:nvSpPr>
      <dsp:spPr>
        <a:xfrm>
          <a:off x="374929" y="17307"/>
          <a:ext cx="4788154" cy="6199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Rappel préparation scénario</a:t>
          </a:r>
        </a:p>
      </dsp:txBody>
      <dsp:txXfrm>
        <a:off x="405191" y="47569"/>
        <a:ext cx="4727630" cy="559396"/>
      </dsp:txXfrm>
    </dsp:sp>
    <dsp:sp modelId="{E056600F-4581-488C-8127-08939D6486B7}">
      <dsp:nvSpPr>
        <dsp:cNvPr id="0" name=""/>
        <dsp:cNvSpPr/>
      </dsp:nvSpPr>
      <dsp:spPr>
        <a:xfrm>
          <a:off x="0" y="2215261"/>
          <a:ext cx="6840220" cy="46305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437388"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Les pièces et les ressources pillées au cours d'un scénario ne sont gagnées qu'à la fin du scénario, mais les objets aléatoires sont gagnés dès qu'ils sont pillés. (P.16 règles)</a:t>
          </a:r>
          <a:endParaRPr lang="fr-FR" sz="900" b="0" kern="1200"/>
        </a:p>
        <a:p>
          <a:pPr marL="57150" lvl="1" indent="-57150" algn="l" defTabSz="400050">
            <a:lnSpc>
              <a:spcPct val="90000"/>
            </a:lnSpc>
            <a:spcBef>
              <a:spcPct val="0"/>
            </a:spcBef>
            <a:spcAft>
              <a:spcPct val="15000"/>
            </a:spcAft>
            <a:buChar char="•"/>
          </a:pPr>
          <a:r>
            <a:rPr lang="fr-FR" sz="900" kern="1200"/>
            <a:t> Un scénario est un enchainement de round de 4 étapes.</a:t>
          </a:r>
        </a:p>
        <a:p>
          <a:pPr marL="114300" lvl="2" indent="-57150" algn="l" defTabSz="400050">
            <a:lnSpc>
              <a:spcPct val="90000"/>
            </a:lnSpc>
            <a:spcBef>
              <a:spcPct val="0"/>
            </a:spcBef>
            <a:spcAft>
              <a:spcPct val="15000"/>
            </a:spcAft>
            <a:buChar char="•"/>
          </a:pPr>
          <a:r>
            <a:rPr lang="fr-FR" sz="900" kern="1200"/>
            <a:t> 1 : </a:t>
          </a:r>
          <a:r>
            <a:rPr lang="fr-FR" sz="900" b="1" kern="1200"/>
            <a:t>Sélection des cartes</a:t>
          </a:r>
          <a:r>
            <a:rPr lang="fr-FR" sz="900" kern="1200"/>
            <a:t> (P.18 règles) : Choisissez 2 cartes (par Aventurier) dont une pour sa valeur d’initiative. Si vous avez au moins 2 cartes dans la défausse, vous pouvez faire un long repos (initiative 99). </a:t>
          </a:r>
        </a:p>
        <a:p>
          <a:pPr marL="114300" lvl="2" indent="-57150" algn="l" defTabSz="400050">
            <a:lnSpc>
              <a:spcPct val="90000"/>
            </a:lnSpc>
            <a:spcBef>
              <a:spcPct val="0"/>
            </a:spcBef>
            <a:spcAft>
              <a:spcPct val="15000"/>
            </a:spcAft>
            <a:buChar char="•"/>
          </a:pPr>
          <a:r>
            <a:rPr lang="fr-FR" sz="900" kern="1200"/>
            <a:t> 2 : </a:t>
          </a:r>
          <a:r>
            <a:rPr lang="fr-FR" sz="900" b="1" kern="1200"/>
            <a:t>Détermination de l’ordre d’initiative</a:t>
          </a:r>
          <a:r>
            <a:rPr lang="fr-FR" sz="900" kern="1200"/>
            <a:t> (P.19 règles) : Révélez une carte Capacité de monstre pour chaque famille de monstres dont au moins un exemplaire est présent sur le plateau. L’aventurier ou le monstre avec l’initiative la plus basse commence. Si plusieurs aventuriers ont la même initiative, comparez les valeurs d'initiative de leur deuxième carte pour les départager. Si égalité d’initiative entre monstre et aventurier, c’est l’aventurier qui commence. Les monstres jouent dans l’ordre croissant de leurs silhouettes. Les invocations d'un aventurier jouent leur tour au même rang d'initiative que l'aventurier qui les a invoquées, immédiatement avant celui-ci. Les alliés jouent leur tour dans l'ordre croissant des pions ou dans celui des numéros de leurs silhouettes.</a:t>
          </a:r>
        </a:p>
        <a:p>
          <a:pPr marL="114300" lvl="2" indent="-57150" algn="l" defTabSz="400050">
            <a:lnSpc>
              <a:spcPct val="90000"/>
            </a:lnSpc>
            <a:spcBef>
              <a:spcPct val="0"/>
            </a:spcBef>
            <a:spcAft>
              <a:spcPct val="15000"/>
            </a:spcAft>
            <a:buChar char="•"/>
          </a:pPr>
          <a:r>
            <a:rPr lang="fr-FR" sz="900" kern="1200"/>
            <a:t> 3 : </a:t>
          </a:r>
          <a:r>
            <a:rPr lang="fr-FR" sz="900" b="1" kern="1200"/>
            <a:t>Tours des Aventuriers et des Monstres </a:t>
          </a:r>
          <a:r>
            <a:rPr lang="fr-FR" sz="900" kern="1200"/>
            <a:t>:</a:t>
          </a:r>
        </a:p>
        <a:p>
          <a:pPr marL="171450" lvl="3" indent="-57150" algn="l" defTabSz="400050">
            <a:lnSpc>
              <a:spcPct val="90000"/>
            </a:lnSpc>
            <a:spcBef>
              <a:spcPct val="0"/>
            </a:spcBef>
            <a:spcAft>
              <a:spcPct val="15000"/>
            </a:spcAft>
            <a:buChar char="•"/>
          </a:pPr>
          <a:r>
            <a:rPr lang="fr-FR" sz="900" kern="1200"/>
            <a:t> Un aventurier effectue normalement deux actions lors de son tour : l'action supérieure d'une de ses cartes Capacité jouées, et l’action inférieure de l'autre. (P.20 règles) </a:t>
          </a:r>
        </a:p>
        <a:p>
          <a:pPr marL="171450" lvl="3" indent="-57150" algn="l" defTabSz="400050">
            <a:lnSpc>
              <a:spcPct val="90000"/>
            </a:lnSpc>
            <a:spcBef>
              <a:spcPct val="0"/>
            </a:spcBef>
            <a:spcAft>
              <a:spcPct val="15000"/>
            </a:spcAft>
            <a:buChar char="•"/>
          </a:pPr>
          <a:r>
            <a:rPr lang="fr-FR" sz="900" b="0" i="0" kern="1200"/>
            <a:t> Vous pouvez </a:t>
          </a:r>
          <a:r>
            <a:rPr lang="fr-FR" sz="900" b="1" i="0" kern="1200"/>
            <a:t>effectuer l'une ou l'autre action en premier. </a:t>
          </a:r>
          <a:r>
            <a:rPr lang="fr-FR" sz="900" b="0" kern="1200"/>
            <a:t>(P.34 règles)</a:t>
          </a:r>
          <a:endParaRPr lang="fr-FR" sz="900" kern="1200"/>
        </a:p>
        <a:p>
          <a:pPr marL="171450" lvl="3" indent="-57150" algn="l" defTabSz="400050">
            <a:lnSpc>
              <a:spcPct val="90000"/>
            </a:lnSpc>
            <a:spcBef>
              <a:spcPct val="0"/>
            </a:spcBef>
            <a:spcAft>
              <a:spcPct val="15000"/>
            </a:spcAft>
            <a:buChar char="•"/>
          </a:pPr>
          <a:r>
            <a:rPr lang="fr-FR" sz="900" kern="1200"/>
            <a:t> Pillage de fin de tour : Un aventurier doit piller tout pion Butin et toute tuile Trésor se trouvant sur son hexagone à la fin de son tour. Les aventuriers sont les seuls personnages à effectuer le pillage de fin de tour. (P.37 règles)</a:t>
          </a:r>
        </a:p>
        <a:p>
          <a:pPr marL="114300" lvl="2" indent="-57150" algn="l" defTabSz="400050">
            <a:lnSpc>
              <a:spcPct val="90000"/>
            </a:lnSpc>
            <a:spcBef>
              <a:spcPct val="0"/>
            </a:spcBef>
            <a:spcAft>
              <a:spcPct val="15000"/>
            </a:spcAft>
            <a:buChar char="•"/>
          </a:pPr>
          <a:r>
            <a:rPr lang="fr-FR" sz="900" kern="1200"/>
            <a:t> 4 : </a:t>
          </a:r>
          <a:r>
            <a:rPr lang="fr-FR" sz="900" b="1" kern="1200"/>
            <a:t>Fin du round </a:t>
          </a:r>
          <a:r>
            <a:rPr lang="fr-FR" sz="900" kern="1200"/>
            <a:t>(P.46 règles):</a:t>
          </a:r>
        </a:p>
        <a:p>
          <a:pPr marL="171450" lvl="3" indent="-57150" algn="l" defTabSz="400050">
            <a:lnSpc>
              <a:spcPct val="90000"/>
            </a:lnSpc>
            <a:spcBef>
              <a:spcPct val="0"/>
            </a:spcBef>
            <a:spcAft>
              <a:spcPct val="15000"/>
            </a:spcAft>
            <a:buChar char="•"/>
          </a:pPr>
          <a:r>
            <a:rPr lang="fr-FR" sz="900" kern="1200"/>
            <a:t> Déclenchez tous les effets de fin de round indiqués dans les règles du scénario, sur les cartes Objet ou sur les cartes Capacité des aventuriers.</a:t>
          </a:r>
        </a:p>
        <a:p>
          <a:pPr marL="171450" lvl="3" indent="-57150" algn="l" defTabSz="400050">
            <a:lnSpc>
              <a:spcPct val="90000"/>
            </a:lnSpc>
            <a:spcBef>
              <a:spcPct val="0"/>
            </a:spcBef>
            <a:spcAft>
              <a:spcPct val="15000"/>
            </a:spcAft>
            <a:buChar char="•"/>
          </a:pPr>
          <a:r>
            <a:rPr lang="fr-FR" sz="900" kern="1200"/>
            <a:t> Si une carte Modificateur d'attaque ou une Capacité de monstre piochée présente une icône « Mélanger », mélangez la défausse correspondante dans le paquet.</a:t>
          </a:r>
        </a:p>
        <a:p>
          <a:pPr marL="171450" lvl="3" indent="-57150" algn="l" defTabSz="400050">
            <a:lnSpc>
              <a:spcPct val="90000"/>
            </a:lnSpc>
            <a:spcBef>
              <a:spcPct val="0"/>
            </a:spcBef>
            <a:spcAft>
              <a:spcPct val="15000"/>
            </a:spcAft>
            <a:buChar char="•"/>
          </a:pPr>
          <a:r>
            <a:rPr lang="fr-FR" sz="900" kern="1200"/>
            <a:t> Résolvez les cartes Capacité avec l’icône ‘Perdue’. Vérifiez les cartes Capacité à mettre dans la défausse.</a:t>
          </a:r>
        </a:p>
        <a:p>
          <a:pPr marL="171450" lvl="3" indent="-57150" algn="l" defTabSz="400050">
            <a:lnSpc>
              <a:spcPct val="90000"/>
            </a:lnSpc>
            <a:spcBef>
              <a:spcPct val="0"/>
            </a:spcBef>
            <a:spcAft>
              <a:spcPct val="15000"/>
            </a:spcAft>
            <a:buChar char="•"/>
          </a:pPr>
          <a:r>
            <a:rPr lang="fr-FR" sz="900" kern="1200"/>
            <a:t> Repos court possible si au moins 2 cartes dans la défausse. </a:t>
          </a:r>
        </a:p>
        <a:p>
          <a:pPr marL="171450" lvl="3" indent="-57150" algn="l" defTabSz="400050">
            <a:lnSpc>
              <a:spcPct val="90000"/>
            </a:lnSpc>
            <a:spcBef>
              <a:spcPct val="0"/>
            </a:spcBef>
            <a:spcAft>
              <a:spcPct val="15000"/>
            </a:spcAft>
            <a:buChar char="•"/>
          </a:pPr>
          <a:r>
            <a:rPr lang="fr-FR" sz="900" kern="1200"/>
            <a:t> Déplacez les éléments infusés d'une colonne vers la gauche.</a:t>
          </a:r>
        </a:p>
        <a:p>
          <a:pPr marL="171450" lvl="3" indent="-57150" algn="l" defTabSz="400050">
            <a:lnSpc>
              <a:spcPct val="90000"/>
            </a:lnSpc>
            <a:spcBef>
              <a:spcPct val="0"/>
            </a:spcBef>
            <a:spcAft>
              <a:spcPct val="15000"/>
            </a:spcAft>
            <a:buChar char="•"/>
          </a:pPr>
          <a:r>
            <a:rPr lang="fr-FR" sz="900" kern="1200"/>
            <a:t> Avancez de 1 le marqueur round.</a:t>
          </a:r>
        </a:p>
        <a:p>
          <a:pPr marL="114300" lvl="2" indent="-57150" algn="l" defTabSz="400050">
            <a:lnSpc>
              <a:spcPct val="90000"/>
            </a:lnSpc>
            <a:spcBef>
              <a:spcPct val="0"/>
            </a:spcBef>
            <a:spcAft>
              <a:spcPct val="15000"/>
            </a:spcAft>
            <a:buChar char="•"/>
          </a:pPr>
          <a:r>
            <a:rPr lang="fr-FR" sz="900" kern="1200"/>
            <a:t> S'échapper : Certains scénarios exigent que la compagnie s'échappe. Dans ces scénarios, certains hexagones du plateau sont désignés comme hexagones d’évasion. Si un aventurier termine son tour sur un hexagone d’évasion, il peut s'échapper. (P.46 règles)</a:t>
          </a:r>
        </a:p>
      </dsp:txBody>
      <dsp:txXfrm>
        <a:off x="0" y="2215261"/>
        <a:ext cx="6840220" cy="4630500"/>
      </dsp:txXfrm>
    </dsp:sp>
    <dsp:sp modelId="{C2CC5C34-ED08-4B66-A957-498CCCD2586F}">
      <dsp:nvSpPr>
        <dsp:cNvPr id="0" name=""/>
        <dsp:cNvSpPr/>
      </dsp:nvSpPr>
      <dsp:spPr>
        <a:xfrm>
          <a:off x="342011" y="1906693"/>
          <a:ext cx="4788154" cy="6199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Phase Scénario</a:t>
          </a:r>
        </a:p>
      </dsp:txBody>
      <dsp:txXfrm>
        <a:off x="372273" y="1936955"/>
        <a:ext cx="4727630" cy="5593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35512-87F7-41D8-8D3A-93F440847026}">
      <dsp:nvSpPr>
        <dsp:cNvPr id="0" name=""/>
        <dsp:cNvSpPr/>
      </dsp:nvSpPr>
      <dsp:spPr>
        <a:xfrm>
          <a:off x="0" y="385601"/>
          <a:ext cx="6840220" cy="9843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52070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Au début de la campagne, le paquet Garde de la Ville est un paquet standard de 20 cartes comportant les cartes suivantes : 6 cartes +0, 5 cartes -10, 5 cartes +10, une carte -20, une carte +20, une carte Destruction et une carte Réussite.</a:t>
          </a:r>
          <a:endParaRPr lang="fr-FR" sz="900" b="0" kern="1200"/>
        </a:p>
        <a:p>
          <a:pPr marL="57150" lvl="1" indent="-57150" algn="l" defTabSz="400050">
            <a:lnSpc>
              <a:spcPct val="90000"/>
            </a:lnSpc>
            <a:spcBef>
              <a:spcPct val="0"/>
            </a:spcBef>
            <a:spcAft>
              <a:spcPct val="15000"/>
            </a:spcAft>
            <a:buChar char="•"/>
          </a:pPr>
          <a:r>
            <a:rPr lang="fr-FR" sz="900" kern="1200"/>
            <a:t> Les cartes sont piochées du paquet Garde de la Ville lors de la résolution des événements d’attaque.</a:t>
          </a:r>
          <a:endParaRPr lang="fr-FR" sz="900" b="0" kern="1200"/>
        </a:p>
      </dsp:txBody>
      <dsp:txXfrm>
        <a:off x="0" y="385601"/>
        <a:ext cx="6840220" cy="984375"/>
      </dsp:txXfrm>
    </dsp:sp>
    <dsp:sp modelId="{C4AEF5EA-5B24-4809-AD79-1E7D6859C530}">
      <dsp:nvSpPr>
        <dsp:cNvPr id="0" name=""/>
        <dsp:cNvSpPr/>
      </dsp:nvSpPr>
      <dsp:spPr>
        <a:xfrm>
          <a:off x="342011" y="16601"/>
          <a:ext cx="4788154" cy="7380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Paquet garde de la ville </a:t>
          </a:r>
          <a:r>
            <a:rPr lang="fr-FR" sz="1600" kern="1200"/>
            <a:t>(P.56 règles)</a:t>
          </a:r>
          <a:endParaRPr lang="fr-FR" sz="1600" b="1" kern="1200"/>
        </a:p>
      </dsp:txBody>
      <dsp:txXfrm>
        <a:off x="378037" y="52627"/>
        <a:ext cx="4716102" cy="665948"/>
      </dsp:txXfrm>
    </dsp:sp>
    <dsp:sp modelId="{6DF0C71A-D09E-40D4-AC2C-C3967C7E30F8}">
      <dsp:nvSpPr>
        <dsp:cNvPr id="0" name=""/>
        <dsp:cNvSpPr/>
      </dsp:nvSpPr>
      <dsp:spPr>
        <a:xfrm>
          <a:off x="0" y="1885293"/>
          <a:ext cx="6840220" cy="12993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52070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De nouveaux bâtiments sont débloqués par le départ en retraite des aventuriers.</a:t>
          </a:r>
        </a:p>
        <a:p>
          <a:pPr marL="57150" lvl="1" indent="-57150" algn="l" defTabSz="400050">
            <a:lnSpc>
              <a:spcPct val="90000"/>
            </a:lnSpc>
            <a:spcBef>
              <a:spcPct val="0"/>
            </a:spcBef>
            <a:spcAft>
              <a:spcPct val="15000"/>
            </a:spcAft>
            <a:buChar char="•"/>
          </a:pPr>
          <a:r>
            <a:rPr lang="fr-FR" sz="900" kern="1200"/>
            <a:t> À chaque nouveau bâtiment correspond une enveloppe.</a:t>
          </a:r>
        </a:p>
        <a:p>
          <a:pPr marL="57150" lvl="1" indent="-57150" algn="l" defTabSz="400050">
            <a:lnSpc>
              <a:spcPct val="90000"/>
            </a:lnSpc>
            <a:spcBef>
              <a:spcPct val="0"/>
            </a:spcBef>
            <a:spcAft>
              <a:spcPct val="15000"/>
            </a:spcAft>
            <a:buChar char="•"/>
          </a:pPr>
          <a:r>
            <a:rPr lang="fr-FR" sz="900" kern="1200"/>
            <a:t> Mélangez les cartes Quête personnelle de l'enveloppe dans le paquet Quête personnelle.</a:t>
          </a:r>
        </a:p>
        <a:p>
          <a:pPr marL="57150" lvl="1" indent="-57150" algn="l" defTabSz="400050">
            <a:lnSpc>
              <a:spcPct val="90000"/>
            </a:lnSpc>
            <a:spcBef>
              <a:spcPct val="0"/>
            </a:spcBef>
            <a:spcAft>
              <a:spcPct val="15000"/>
            </a:spcAft>
            <a:buChar char="•"/>
          </a:pPr>
          <a:r>
            <a:rPr lang="fr-FR" sz="900" kern="1200"/>
            <a:t> Prenez la vignette « N0 » (N0 qui signifie le niveau zero d’un bâtiment) de l'enveloppe et collez-la. Le bâtiment débloqué doit encore être construit avant que la compagnie ne puisse interagir avec lui.</a:t>
          </a:r>
        </a:p>
      </dsp:txBody>
      <dsp:txXfrm>
        <a:off x="0" y="1885293"/>
        <a:ext cx="6840220" cy="1299375"/>
      </dsp:txXfrm>
    </dsp:sp>
    <dsp:sp modelId="{14DEF9D3-BB33-4B57-B4D0-435FE6E2BE6B}">
      <dsp:nvSpPr>
        <dsp:cNvPr id="0" name=""/>
        <dsp:cNvSpPr/>
      </dsp:nvSpPr>
      <dsp:spPr>
        <a:xfrm>
          <a:off x="342011" y="1504976"/>
          <a:ext cx="4788154" cy="7380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Débloquer de nouveau Bâtiments </a:t>
          </a:r>
          <a:r>
            <a:rPr lang="fr-FR" sz="1600" kern="1200"/>
            <a:t>(P.57 règles) </a:t>
          </a:r>
          <a:endParaRPr lang="fr-FR" sz="1600" b="0" kern="1200"/>
        </a:p>
      </dsp:txBody>
      <dsp:txXfrm>
        <a:off x="378037" y="1541002"/>
        <a:ext cx="4716102" cy="665948"/>
      </dsp:txXfrm>
    </dsp:sp>
    <dsp:sp modelId="{F5CF3B1A-D6E7-4D3F-AE8D-54439A5D0682}">
      <dsp:nvSpPr>
        <dsp:cNvPr id="0" name=""/>
        <dsp:cNvSpPr/>
      </dsp:nvSpPr>
      <dsp:spPr>
        <a:xfrm>
          <a:off x="0" y="3677351"/>
          <a:ext cx="6840220" cy="15356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52070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Fabrication et vente : Lorsqu'un aventurier dépense un objet pour payer un coût de fabrication ou vend un objet pour obtenir de l'or, remettez l’objet dans la réserve des objets disponibles correspondante.</a:t>
          </a:r>
          <a:endParaRPr lang="fr-FR" sz="900" b="0" kern="1200"/>
        </a:p>
        <a:p>
          <a:pPr marL="57150" lvl="1" indent="-57150" algn="l" defTabSz="400050">
            <a:lnSpc>
              <a:spcPct val="90000"/>
            </a:lnSpc>
            <a:spcBef>
              <a:spcPct val="0"/>
            </a:spcBef>
            <a:spcAft>
              <a:spcPct val="15000"/>
            </a:spcAft>
            <a:buChar char="•"/>
          </a:pPr>
          <a:r>
            <a:rPr lang="fr-FR" sz="900" kern="1200"/>
            <a:t> Lorsqu'un aventurier part en retraite, remettez tous ses objets dans la réserve des objets disponibles correspondante.</a:t>
          </a:r>
          <a:endParaRPr lang="fr-FR" sz="900" b="0" kern="1200"/>
        </a:p>
        <a:p>
          <a:pPr marL="57150" lvl="1" indent="-57150" algn="l" defTabSz="400050">
            <a:lnSpc>
              <a:spcPct val="90000"/>
            </a:lnSpc>
            <a:spcBef>
              <a:spcPct val="0"/>
            </a:spcBef>
            <a:spcAft>
              <a:spcPct val="15000"/>
            </a:spcAft>
            <a:buChar char="•"/>
          </a:pPr>
          <a:r>
            <a:rPr lang="fr-FR" sz="900" kern="1200"/>
            <a:t> Lorsque la compagnie gagne un modèle d'objet, déplacez tous les exemplaires de cet objet de la réserve des objets indisponibles vers celle des objets disponibles à la fabrication.</a:t>
          </a:r>
          <a:endParaRPr lang="fr-FR" sz="900" b="0" kern="1200"/>
        </a:p>
        <a:p>
          <a:pPr marL="57150" lvl="1" indent="-57150" algn="l" defTabSz="400050">
            <a:lnSpc>
              <a:spcPct val="90000"/>
            </a:lnSpc>
            <a:spcBef>
              <a:spcPct val="0"/>
            </a:spcBef>
            <a:spcAft>
              <a:spcPct val="15000"/>
            </a:spcAft>
            <a:buChar char="•"/>
          </a:pPr>
          <a:r>
            <a:rPr lang="fr-FR" sz="900" kern="1200"/>
            <a:t> Lorsque la compagnie prépare une nouvelle potion, déplacez tous les exemplaires restants de cet objet de la réserve des objets indisponibles vers celle des objets disponibles à la fabrication.</a:t>
          </a:r>
          <a:endParaRPr lang="fr-FR" sz="900" b="0" kern="1200"/>
        </a:p>
      </dsp:txBody>
      <dsp:txXfrm>
        <a:off x="0" y="3677351"/>
        <a:ext cx="6840220" cy="1535625"/>
      </dsp:txXfrm>
    </dsp:sp>
    <dsp:sp modelId="{B5B93679-1706-4CA0-A59E-5BB4D888864D}">
      <dsp:nvSpPr>
        <dsp:cNvPr id="0" name=""/>
        <dsp:cNvSpPr/>
      </dsp:nvSpPr>
      <dsp:spPr>
        <a:xfrm>
          <a:off x="342011" y="3308351"/>
          <a:ext cx="4788154" cy="7380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Réserves d’objets </a:t>
          </a:r>
          <a:r>
            <a:rPr lang="fr-FR" sz="1600" kern="1200"/>
            <a:t>(P.58 règles) </a:t>
          </a:r>
          <a:endParaRPr lang="fr-FR" sz="1600" b="1" kern="1200"/>
        </a:p>
      </dsp:txBody>
      <dsp:txXfrm>
        <a:off x="378037" y="3344377"/>
        <a:ext cx="4716102" cy="665948"/>
      </dsp:txXfrm>
    </dsp:sp>
    <dsp:sp modelId="{DE27356D-0760-433D-BE70-63A5C1051A33}">
      <dsp:nvSpPr>
        <dsp:cNvPr id="0" name=""/>
        <dsp:cNvSpPr/>
      </dsp:nvSpPr>
      <dsp:spPr>
        <a:xfrm>
          <a:off x="0" y="5727264"/>
          <a:ext cx="6840220" cy="142794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52070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Tous les aventuriers peuvent utiliser les ressources matérielles de la réserve de Havreblanc pour payer les différents coûts des bâtiments, mais pas pour fabriquer des objets.</a:t>
          </a:r>
        </a:p>
        <a:p>
          <a:pPr marL="57150" lvl="1" indent="-57150" algn="l" defTabSz="400050">
            <a:lnSpc>
              <a:spcPct val="90000"/>
            </a:lnSpc>
            <a:spcBef>
              <a:spcPct val="0"/>
            </a:spcBef>
            <a:spcAft>
              <a:spcPct val="15000"/>
            </a:spcAft>
            <a:buChar char="•"/>
          </a:pPr>
          <a:r>
            <a:rPr lang="fr-FR" sz="900" kern="1200"/>
            <a:t>Tous les aventuriers peuvent utiliser les plantes des réserves de Havreblanc pour fabriquer des objets et préparer des potions.</a:t>
          </a:r>
          <a:endParaRPr lang="fr-FR" sz="900" b="0" kern="1200"/>
        </a:p>
        <a:p>
          <a:pPr marL="57150" lvl="1" indent="-57150" algn="l" defTabSz="400050">
            <a:lnSpc>
              <a:spcPct val="90000"/>
            </a:lnSpc>
            <a:spcBef>
              <a:spcPct val="0"/>
            </a:spcBef>
            <a:spcAft>
              <a:spcPct val="15000"/>
            </a:spcAft>
            <a:buChar char="•"/>
          </a:pPr>
          <a:r>
            <a:rPr lang="fr-FR" sz="900" kern="1200"/>
            <a:t>Lorsque la compagnie perd collectivement des ressources, s’il n’y en a pas assez dans toutes les réserves réunies, il perd ce qu'il a et le reste est ignoré.</a:t>
          </a:r>
          <a:endParaRPr lang="fr-FR" sz="900" b="0" kern="1200"/>
        </a:p>
      </dsp:txBody>
      <dsp:txXfrm>
        <a:off x="0" y="5727264"/>
        <a:ext cx="6840220" cy="1427946"/>
      </dsp:txXfrm>
    </dsp:sp>
    <dsp:sp modelId="{0752DD96-35C9-4AE2-B42A-08C129A2495D}">
      <dsp:nvSpPr>
        <dsp:cNvPr id="0" name=""/>
        <dsp:cNvSpPr/>
      </dsp:nvSpPr>
      <dsp:spPr>
        <a:xfrm>
          <a:off x="342011" y="5347976"/>
          <a:ext cx="4788154" cy="7380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Ressources</a:t>
          </a:r>
          <a:r>
            <a:rPr lang="fr-FR" sz="1600" kern="1200"/>
            <a:t> (P.56 règles) </a:t>
          </a:r>
          <a:endParaRPr lang="fr-FR" sz="1600" b="1" kern="1200"/>
        </a:p>
      </dsp:txBody>
      <dsp:txXfrm>
        <a:off x="378037" y="5384002"/>
        <a:ext cx="4716102" cy="665948"/>
      </dsp:txXfrm>
    </dsp:sp>
    <dsp:sp modelId="{34DC27A7-DF78-4098-8AB6-92FEA2ADA09D}">
      <dsp:nvSpPr>
        <dsp:cNvPr id="0" name=""/>
        <dsp:cNvSpPr/>
      </dsp:nvSpPr>
      <dsp:spPr>
        <a:xfrm>
          <a:off x="0" y="7648923"/>
          <a:ext cx="6840220" cy="15356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52070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Lorsqu’un aventurier monte en niveau il doit :</a:t>
          </a:r>
          <a:endParaRPr lang="fr-FR" sz="900" b="0" kern="1200"/>
        </a:p>
        <a:p>
          <a:pPr marL="114300" lvl="2" indent="-57150" algn="l" defTabSz="400050">
            <a:lnSpc>
              <a:spcPct val="90000"/>
            </a:lnSpc>
            <a:spcBef>
              <a:spcPct val="0"/>
            </a:spcBef>
            <a:spcAft>
              <a:spcPct val="15000"/>
            </a:spcAft>
            <a:buChar char="•"/>
          </a:pPr>
          <a:r>
            <a:rPr lang="fr-FR" sz="900" kern="1200"/>
            <a:t> Choisir une nouvelle carte Capacité.</a:t>
          </a:r>
          <a:endParaRPr lang="fr-FR" sz="900" b="0" kern="1200"/>
        </a:p>
        <a:p>
          <a:pPr marL="114300" lvl="2" indent="-57150" algn="l" defTabSz="400050">
            <a:lnSpc>
              <a:spcPct val="90000"/>
            </a:lnSpc>
            <a:spcBef>
              <a:spcPct val="0"/>
            </a:spcBef>
            <a:spcAft>
              <a:spcPct val="15000"/>
            </a:spcAft>
            <a:buChar char="•"/>
          </a:pPr>
          <a:r>
            <a:rPr lang="fr-FR" sz="900" kern="1200"/>
            <a:t> Augmenter sa valeur maximale de points de vie</a:t>
          </a:r>
          <a:endParaRPr lang="fr-FR" sz="900" b="0" kern="1200"/>
        </a:p>
        <a:p>
          <a:pPr marL="114300" lvl="2" indent="-57150" algn="l" defTabSz="400050">
            <a:lnSpc>
              <a:spcPct val="90000"/>
            </a:lnSpc>
            <a:spcBef>
              <a:spcPct val="0"/>
            </a:spcBef>
            <a:spcAft>
              <a:spcPct val="15000"/>
            </a:spcAft>
            <a:buChar char="•"/>
          </a:pPr>
          <a:r>
            <a:rPr lang="fr-FR" sz="900" kern="1200"/>
            <a:t> Gagner une nouvelle coche de bénéfice </a:t>
          </a:r>
          <a:r>
            <a:rPr lang="fr-FR" sz="900" b="1" kern="1200"/>
            <a:t>X </a:t>
          </a:r>
          <a:r>
            <a:rPr lang="fr-FR" sz="900" kern="1200"/>
            <a:t>(on ne parle pas ici de coche en haut à droite de la fiche Aventurier mais bien une coche pour l’acquisition d’un nouveau bénéfice). Si un bénéfice donne à l’aventurier un autre bénéfice sans rapport avec son paquet Modificateur d'attaque, il peut garder la carte Rappel de bénéfice correspondante dans sa zone active, pour s'en souvenir.</a:t>
          </a:r>
          <a:endParaRPr lang="fr-FR" sz="900" b="0" kern="1200"/>
        </a:p>
      </dsp:txBody>
      <dsp:txXfrm>
        <a:off x="0" y="7648923"/>
        <a:ext cx="6840220" cy="1535625"/>
      </dsp:txXfrm>
    </dsp:sp>
    <dsp:sp modelId="{5699E595-256C-47D6-B8EF-55C1A7AB629D}">
      <dsp:nvSpPr>
        <dsp:cNvPr id="0" name=""/>
        <dsp:cNvSpPr/>
      </dsp:nvSpPr>
      <dsp:spPr>
        <a:xfrm>
          <a:off x="342011" y="7279923"/>
          <a:ext cx="4788154" cy="7380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Aventurier : monter un niveau </a:t>
          </a:r>
          <a:r>
            <a:rPr lang="fr-FR" sz="1600" kern="1200"/>
            <a:t>(P.63 règles) </a:t>
          </a:r>
          <a:endParaRPr lang="fr-FR" sz="1600" b="1" kern="1200"/>
        </a:p>
      </dsp:txBody>
      <dsp:txXfrm>
        <a:off x="378037" y="7315949"/>
        <a:ext cx="4716102" cy="66594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F0C71A-D09E-40D4-AC2C-C3967C7E30F8}">
      <dsp:nvSpPr>
        <dsp:cNvPr id="0" name=""/>
        <dsp:cNvSpPr/>
      </dsp:nvSpPr>
      <dsp:spPr>
        <a:xfrm>
          <a:off x="0" y="159541"/>
          <a:ext cx="6840220" cy="211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Un aventurier ne peut partir en retraite que pendant l'étape de Temps mort. </a:t>
          </a:r>
        </a:p>
        <a:p>
          <a:pPr marL="57150" lvl="1" indent="-57150" algn="l" defTabSz="400050">
            <a:lnSpc>
              <a:spcPct val="90000"/>
            </a:lnSpc>
            <a:spcBef>
              <a:spcPct val="0"/>
            </a:spcBef>
            <a:spcAft>
              <a:spcPct val="15000"/>
            </a:spcAft>
            <a:buChar char="•"/>
          </a:pPr>
          <a:r>
            <a:rPr lang="fr-FR" sz="900" kern="1200"/>
            <a:t> Pour un départ en retraite, gagnez 2 en prospérité, et débloquez l’enveloppe de bâtiment spécifiée sur la carte Quête personnelle. Si cette enveloppe est déjà débloquée, débloquez l'enveloppe alternative à la place. Si les deux enveloppes sont déjà débloquées, la compagnie gagne un scénario aléatoire (ou 1 en inspiration si ce paquet est épuisé) et un modèle d'objet aléatoire (ou 1 en Inspiration si ce paquet est épuisé).  </a:t>
          </a:r>
        </a:p>
        <a:p>
          <a:pPr marL="57150" lvl="1" indent="-57150" algn="l" defTabSz="400050">
            <a:lnSpc>
              <a:spcPct val="90000"/>
            </a:lnSpc>
            <a:spcBef>
              <a:spcPct val="0"/>
            </a:spcBef>
            <a:spcAft>
              <a:spcPct val="15000"/>
            </a:spcAft>
            <a:buChar char="•"/>
          </a:pPr>
          <a:r>
            <a:rPr lang="fr-FR" sz="900" kern="1200"/>
            <a:t> L'aventurier qui part en retraite peut dépenser une fois 15 points d'inspiration pour piocher deux quêtes personnelles supplémentaires et en choisir une à accomplir immédiatement, sans remplir les conditions requises ; il remet l'autre dans le paquet, puis mélange celui-ci. Cela permet à la compagnie d'obtenir 2 de plus en prospérité et de débloquer une autre enveloppe de bâtiment. Les effets de l'accomplissement de deux quêtes personnelles au moment de la retraite sont résolus simultanément, de sorte qu'ils ne s'influencent pas l'un l'autre.</a:t>
          </a:r>
        </a:p>
        <a:p>
          <a:pPr marL="57150" lvl="1" indent="-57150" algn="l" defTabSz="400050">
            <a:lnSpc>
              <a:spcPct val="90000"/>
            </a:lnSpc>
            <a:spcBef>
              <a:spcPct val="0"/>
            </a:spcBef>
            <a:spcAft>
              <a:spcPct val="15000"/>
            </a:spcAft>
            <a:buChar char="•"/>
          </a:pPr>
          <a:r>
            <a:rPr lang="fr-FR" sz="900" kern="1200"/>
            <a:t> Un numéro de section se trouve en bas du verso du plateau Aventurier. Lisez cette section dans le Livret de sections.</a:t>
          </a:r>
        </a:p>
        <a:p>
          <a:pPr marL="57150" lvl="1" indent="-57150" algn="l" defTabSz="400050">
            <a:lnSpc>
              <a:spcPct val="90000"/>
            </a:lnSpc>
            <a:spcBef>
              <a:spcPct val="0"/>
            </a:spcBef>
            <a:spcAft>
              <a:spcPct val="15000"/>
            </a:spcAft>
            <a:buChar char="•"/>
          </a:pPr>
          <a:r>
            <a:rPr lang="fr-FR" sz="900" kern="1200"/>
            <a:t> Inscrire l’Aventurier qui part sur la feuille de campagne.</a:t>
          </a:r>
        </a:p>
        <a:p>
          <a:pPr marL="57150" lvl="1" indent="-57150" algn="l" defTabSz="400050">
            <a:lnSpc>
              <a:spcPct val="90000"/>
            </a:lnSpc>
            <a:spcBef>
              <a:spcPct val="0"/>
            </a:spcBef>
            <a:spcAft>
              <a:spcPct val="15000"/>
            </a:spcAft>
            <a:buChar char="•"/>
          </a:pPr>
          <a:r>
            <a:rPr lang="fr-FR" sz="900" kern="1200"/>
            <a:t> Les objets de l’Aventurier qui part sont remis dans les réserves d'objets disponibles, ses ressources sont transférées dans les réserves de Havreblanc et tout son or est perdu.</a:t>
          </a:r>
        </a:p>
      </dsp:txBody>
      <dsp:txXfrm>
        <a:off x="0" y="159541"/>
        <a:ext cx="6840220" cy="2116800"/>
      </dsp:txXfrm>
    </dsp:sp>
    <dsp:sp modelId="{14DEF9D3-BB33-4B57-B4D0-435FE6E2BE6B}">
      <dsp:nvSpPr>
        <dsp:cNvPr id="0" name=""/>
        <dsp:cNvSpPr/>
      </dsp:nvSpPr>
      <dsp:spPr>
        <a:xfrm>
          <a:off x="342011" y="37839"/>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Aventurier : retraite </a:t>
          </a:r>
          <a:r>
            <a:rPr lang="fr-FR" sz="1600" kern="1200"/>
            <a:t>(P.64 règles) </a:t>
          </a:r>
          <a:endParaRPr lang="fr-FR" sz="1600" b="0" kern="1200"/>
        </a:p>
      </dsp:txBody>
      <dsp:txXfrm>
        <a:off x="353539" y="49367"/>
        <a:ext cx="4765098" cy="213104"/>
      </dsp:txXfrm>
    </dsp:sp>
    <dsp:sp modelId="{49C1F5B2-6F91-4EC2-9AE1-9AF60557D14C}">
      <dsp:nvSpPr>
        <dsp:cNvPr id="0" name=""/>
        <dsp:cNvSpPr/>
      </dsp:nvSpPr>
      <dsp:spPr>
        <a:xfrm>
          <a:off x="0" y="2433999"/>
          <a:ext cx="6840220" cy="2872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Lorsqu'un nouvel aventurier est créé, il gagne une coche de bénéfice pour chaque aventurier de ce joueur déjà parti en retraite. Si un joueur joue en solo avec plusieurs aventuriers (voir p. 69), comptez les prédécesseurs de chaque aventurier séparément. (P.64 règles)</a:t>
          </a:r>
          <a:endParaRPr lang="fr-FR" sz="900" b="0" kern="1200"/>
        </a:p>
        <a:p>
          <a:pPr marL="57150" lvl="1" indent="-57150" algn="l" defTabSz="400050">
            <a:lnSpc>
              <a:spcPct val="90000"/>
            </a:lnSpc>
            <a:spcBef>
              <a:spcPct val="0"/>
            </a:spcBef>
            <a:spcAft>
              <a:spcPct val="15000"/>
            </a:spcAft>
            <a:buChar char="•"/>
          </a:pPr>
          <a:r>
            <a:rPr lang="fr-FR" sz="900" kern="1200"/>
            <a:t> Créer un Aventurier (P.65 règles) :</a:t>
          </a:r>
          <a:endParaRPr lang="fr-FR" sz="900" b="0" kern="1200"/>
        </a:p>
        <a:p>
          <a:pPr marL="114300" lvl="2" indent="-57150" algn="l" defTabSz="400050">
            <a:lnSpc>
              <a:spcPct val="90000"/>
            </a:lnSpc>
            <a:spcBef>
              <a:spcPct val="0"/>
            </a:spcBef>
            <a:spcAft>
              <a:spcPct val="15000"/>
            </a:spcAft>
            <a:buChar char="•"/>
          </a:pPr>
          <a:r>
            <a:rPr lang="fr-FR" sz="900" kern="1200"/>
            <a:t> Après qu'un joueur a mis son aventurier en retraite, ou s'il souhaite simplement essayer quelque chose de nouveau, il peut créer un nouvel aventurier pendant l'étape de Temps mort.</a:t>
          </a:r>
          <a:endParaRPr lang="fr-FR" sz="900" b="0" kern="1200"/>
        </a:p>
        <a:p>
          <a:pPr marL="114300" lvl="2" indent="-57150" algn="l" defTabSz="400050">
            <a:lnSpc>
              <a:spcPct val="90000"/>
            </a:lnSpc>
            <a:spcBef>
              <a:spcPct val="0"/>
            </a:spcBef>
            <a:spcAft>
              <a:spcPct val="15000"/>
            </a:spcAft>
            <a:buChar char="•"/>
          </a:pPr>
          <a:r>
            <a:rPr lang="fr-FR" sz="900" kern="1200"/>
            <a:t> Si son aventurier n'est pas encore parti en retraite, le joueur peut soit le mettre de côté pour le rejouer plus tard, soit l'abandonner. S’il est mis de côté, sa quête personnelle, ses objets, son or et ses ressources sont conservés. S’il est abandonné, sa carte Quête personnelle est remise dans le paquet, ses cartes Objet sont remises dans les réserves d'objets disponibles, ses ressources sont transférées dans les réserves de Havreblanc et tout son or est perdu.</a:t>
          </a:r>
          <a:endParaRPr lang="fr-FR" sz="900" b="0" kern="1200"/>
        </a:p>
        <a:p>
          <a:pPr marL="114300" lvl="2" indent="-57150" algn="l" defTabSz="400050">
            <a:lnSpc>
              <a:spcPct val="90000"/>
            </a:lnSpc>
            <a:spcBef>
              <a:spcPct val="0"/>
            </a:spcBef>
            <a:spcAft>
              <a:spcPct val="15000"/>
            </a:spcAft>
            <a:buChar char="•"/>
          </a:pPr>
          <a:r>
            <a:rPr lang="fr-FR" sz="900" kern="1200"/>
            <a:t> Le joueur pioche deux quêtes personnelles pour son nouvel aventurier, en choisit une qu'il conserve et remélange l'autre dans le paquet. Il est possible que le paquet Quête personnelle soit épuisé. Dans ce cas, les nouveaux aventuriers créés pendant la campagne ne reçoivent pas de quête personnelle et ne peuvent donc pas être mis en retraite. Cependant, les joueurs peuvent toujours les mettre de côté ou les abandonner quand ils le souhaitent.</a:t>
          </a:r>
          <a:endParaRPr lang="fr-FR" sz="900" b="0" kern="1200"/>
        </a:p>
        <a:p>
          <a:pPr marL="114300" lvl="2" indent="-57150" algn="l" defTabSz="400050">
            <a:lnSpc>
              <a:spcPct val="90000"/>
            </a:lnSpc>
            <a:spcBef>
              <a:spcPct val="0"/>
            </a:spcBef>
            <a:spcAft>
              <a:spcPct val="15000"/>
            </a:spcAft>
            <a:buChar char="•"/>
          </a:pPr>
          <a:r>
            <a:rPr lang="fr-FR" sz="900" kern="1200"/>
            <a:t> Le nouvel aventurier commence avec (10xP+20) pièces d'or, où « P » est le niveau de prospérité actuel. Ce pécule de départ doit être dépensé immédiatement pour acheter des objets dans les réserves disponibles. Le nouvel aventurier gagne un nombre de coches de bénéfice égal au nombre d'aventuriers précédemment mis en retraite par ce joueur au cours de la campagne.</a:t>
          </a:r>
          <a:endParaRPr lang="fr-FR" sz="900" b="0" kern="1200"/>
        </a:p>
        <a:p>
          <a:pPr marL="114300" lvl="2" indent="-57150" algn="l" defTabSz="400050">
            <a:lnSpc>
              <a:spcPct val="90000"/>
            </a:lnSpc>
            <a:spcBef>
              <a:spcPct val="0"/>
            </a:spcBef>
            <a:spcAft>
              <a:spcPct val="15000"/>
            </a:spcAft>
            <a:buChar char="•"/>
          </a:pPr>
          <a:r>
            <a:rPr lang="fr-FR" sz="900" kern="1200"/>
            <a:t> Il peut immédiatement passer au niveau supérieur, et ce même plusieurs fois, tant que son niveau ne dépasse pas la moitié du niveau de prospérité actuel.</a:t>
          </a:r>
          <a:endParaRPr lang="fr-FR" sz="900" b="0" kern="1200"/>
        </a:p>
      </dsp:txBody>
      <dsp:txXfrm>
        <a:off x="0" y="2433999"/>
        <a:ext cx="6840220" cy="2872800"/>
      </dsp:txXfrm>
    </dsp:sp>
    <dsp:sp modelId="{60DEC8CD-4D36-465A-94EE-464D36CCB7F7}">
      <dsp:nvSpPr>
        <dsp:cNvPr id="0" name=""/>
        <dsp:cNvSpPr/>
      </dsp:nvSpPr>
      <dsp:spPr>
        <a:xfrm>
          <a:off x="342011" y="2315919"/>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Aventurier : création</a:t>
          </a:r>
        </a:p>
      </dsp:txBody>
      <dsp:txXfrm>
        <a:off x="353539" y="2327447"/>
        <a:ext cx="4765098" cy="213104"/>
      </dsp:txXfrm>
    </dsp:sp>
    <dsp:sp modelId="{F80AB318-7184-4CB9-BAF6-03882A8DE95C}">
      <dsp:nvSpPr>
        <dsp:cNvPr id="0" name=""/>
        <dsp:cNvSpPr/>
      </dsp:nvSpPr>
      <dsp:spPr>
        <a:xfrm>
          <a:off x="0" y="5468080"/>
          <a:ext cx="6840220" cy="1310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Les objets autres que les potions peuvent être fabriqués en interagissant avec le bâtiment Échoppe du fabricant.</a:t>
          </a:r>
          <a:endParaRPr lang="fr-FR" sz="900" b="0" kern="1200"/>
        </a:p>
        <a:p>
          <a:pPr marL="57150" lvl="1" indent="-57150" algn="l" defTabSz="400050">
            <a:lnSpc>
              <a:spcPct val="90000"/>
            </a:lnSpc>
            <a:spcBef>
              <a:spcPct val="0"/>
            </a:spcBef>
            <a:spcAft>
              <a:spcPct val="15000"/>
            </a:spcAft>
            <a:buChar char="•"/>
          </a:pPr>
          <a:r>
            <a:rPr lang="fr-FR" sz="900" kern="1200"/>
            <a:t> Lors du paiement des coûts de fabrication, les ressources matérielles ne peuvent pas être prélevées dans les réserves de Havreblanc, mais les ressources végétales peuvent l'être.</a:t>
          </a:r>
          <a:endParaRPr lang="fr-FR" sz="900" b="0" kern="1200"/>
        </a:p>
        <a:p>
          <a:pPr marL="57150" lvl="1" indent="-57150" algn="l" defTabSz="400050">
            <a:lnSpc>
              <a:spcPct val="90000"/>
            </a:lnSpc>
            <a:spcBef>
              <a:spcPct val="0"/>
            </a:spcBef>
            <a:spcAft>
              <a:spcPct val="15000"/>
            </a:spcAft>
            <a:buChar char="•"/>
          </a:pPr>
          <a:r>
            <a:rPr lang="fr-FR" sz="900" kern="1200"/>
            <a:t> Lorsqu’un aventurier souhaite fabriquer un objet, mais que pour cela il doit dépenser un autre objet dont tous les exemplaires appartiennent à d'autres membres du groupe, il peut dépenser l'intégralité du coût de fabrication de l’objet qui lui manque (or,  objets, et/ou ressources) au lieu de dépenser l'objet lui-même.</a:t>
          </a:r>
          <a:endParaRPr lang="fr-FR" sz="900" b="0" kern="1200"/>
        </a:p>
        <a:p>
          <a:pPr marL="57150" lvl="1" indent="-57150" algn="l" defTabSz="400050">
            <a:lnSpc>
              <a:spcPct val="90000"/>
            </a:lnSpc>
            <a:spcBef>
              <a:spcPct val="0"/>
            </a:spcBef>
            <a:spcAft>
              <a:spcPct val="15000"/>
            </a:spcAft>
            <a:buChar char="•"/>
          </a:pPr>
          <a:r>
            <a:rPr lang="fr-FR" sz="900" kern="1200"/>
            <a:t> Certains objets affichent plusieurs coûts séparés par un trait horizontal. Il faut payer l'intégralité des ressources demandées. En d'autres termes, le trait signifie ET et non pas OU.</a:t>
          </a:r>
          <a:endParaRPr lang="fr-FR" sz="900" b="0" kern="1200"/>
        </a:p>
      </dsp:txBody>
      <dsp:txXfrm>
        <a:off x="0" y="5468080"/>
        <a:ext cx="6840220" cy="1310400"/>
      </dsp:txXfrm>
    </dsp:sp>
    <dsp:sp modelId="{3D23BC3D-1D2B-40A0-B637-53EA6D99BD93}">
      <dsp:nvSpPr>
        <dsp:cNvPr id="0" name=""/>
        <dsp:cNvSpPr/>
      </dsp:nvSpPr>
      <dsp:spPr>
        <a:xfrm>
          <a:off x="342011" y="5349999"/>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Fabriquer des Objets </a:t>
          </a:r>
          <a:r>
            <a:rPr lang="fr-FR" sz="1600" kern="1200"/>
            <a:t>(P.65 règles) </a:t>
          </a:r>
          <a:endParaRPr lang="fr-FR" sz="1600" b="1" kern="1200"/>
        </a:p>
      </dsp:txBody>
      <dsp:txXfrm>
        <a:off x="353539" y="5361527"/>
        <a:ext cx="4765098" cy="213104"/>
      </dsp:txXfrm>
    </dsp:sp>
    <dsp:sp modelId="{A242B3FE-83E5-47BE-A9F4-5953D3232FB3}">
      <dsp:nvSpPr>
        <dsp:cNvPr id="0" name=""/>
        <dsp:cNvSpPr/>
      </dsp:nvSpPr>
      <dsp:spPr>
        <a:xfrm>
          <a:off x="0" y="6949658"/>
          <a:ext cx="6840220" cy="226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Les aventuriers préparent une potion en dépensant deux ressources végétales. Référez-vous à la combinaison de ces deux plantes sur la charte alchimique pour savoir quelle potion est préparée.</a:t>
          </a:r>
        </a:p>
        <a:p>
          <a:pPr marL="57150" lvl="1" indent="-57150" algn="l" defTabSz="400050">
            <a:lnSpc>
              <a:spcPct val="90000"/>
            </a:lnSpc>
            <a:spcBef>
              <a:spcPct val="0"/>
            </a:spcBef>
            <a:spcAft>
              <a:spcPct val="15000"/>
            </a:spcAft>
            <a:buChar char="•"/>
          </a:pPr>
          <a:r>
            <a:rPr lang="fr-FR" sz="900" kern="1200"/>
            <a:t> L'aventurier qui prépare la potion gagne un exemplaire de la potion préparée, qu'il peut conserver ou donner immédiatement à un autre membre du groupe.</a:t>
          </a:r>
        </a:p>
        <a:p>
          <a:pPr marL="57150" lvl="1" indent="-57150" algn="l" defTabSz="400050">
            <a:lnSpc>
              <a:spcPct val="90000"/>
            </a:lnSpc>
            <a:spcBef>
              <a:spcPct val="0"/>
            </a:spcBef>
            <a:spcAft>
              <a:spcPct val="15000"/>
            </a:spcAft>
            <a:buChar char="•"/>
          </a:pPr>
          <a:r>
            <a:rPr lang="fr-FR" sz="900" kern="1200"/>
            <a:t> Déplacez tous les exemplaires restants dans la réserve des objets disponibles à la fabrication.</a:t>
          </a:r>
        </a:p>
        <a:p>
          <a:pPr marL="57150" lvl="1" indent="-57150" algn="l" defTabSz="400050">
            <a:lnSpc>
              <a:spcPct val="90000"/>
            </a:lnSpc>
            <a:spcBef>
              <a:spcPct val="0"/>
            </a:spcBef>
            <a:spcAft>
              <a:spcPct val="15000"/>
            </a:spcAft>
            <a:buChar char="•"/>
          </a:pPr>
          <a:r>
            <a:rPr lang="fr-FR" sz="900" kern="1200"/>
            <a:t> Une fois que l’Échoppe de l’Alchimiste a été agrandie au niveau 2, les potions préparées peuvent être distillées.</a:t>
          </a:r>
        </a:p>
        <a:p>
          <a:pPr marL="57150" lvl="1" indent="-57150" algn="l" defTabSz="400050">
            <a:lnSpc>
              <a:spcPct val="90000"/>
            </a:lnSpc>
            <a:spcBef>
              <a:spcPct val="0"/>
            </a:spcBef>
            <a:spcAft>
              <a:spcPct val="15000"/>
            </a:spcAft>
            <a:buChar char="•"/>
          </a:pPr>
          <a:r>
            <a:rPr lang="fr-FR" sz="900" kern="1200"/>
            <a:t> Les aventuriers distillent une potion en la refaisant passer de leur stock d'objets à la réserve des objets disponibles à la fabrication. L'aventurier qui distille gagne l'une des ressources végétales requises pour préparer la potion. Si la même potion a été révélée dans plusieurs fenêtres de la charte alchimique, l'aventurier qui distille peut choisir une ressource végétale de n'importe laquelle de ces recettes de potion. Les potions qui n'ont pas encore été révélées sur la charte alchimique ne peuvent pas être distillées.</a:t>
          </a:r>
        </a:p>
        <a:p>
          <a:pPr marL="57150" lvl="1" indent="-57150" algn="l" defTabSz="400050">
            <a:lnSpc>
              <a:spcPct val="90000"/>
            </a:lnSpc>
            <a:spcBef>
              <a:spcPct val="0"/>
            </a:spcBef>
            <a:spcAft>
              <a:spcPct val="15000"/>
            </a:spcAft>
            <a:buChar char="•"/>
          </a:pPr>
          <a:r>
            <a:rPr lang="fr-FR" sz="900" kern="1200"/>
            <a:t> Une fois que l’Échoppe de l’Alchimiste a été agrandie au niveau 3, des potions plus puissantes peuvent être préparées en dépensant trois ressources végétales quelconques. Ces combinaisons de trois plantes ont chacune leur propre fenêtre sur la charte alchimique. Toutes les combinaisons de trois plantes préparées avec au moins deux ressources de la même plante produisent la même potion, qui ne peut pas être distillée.</a:t>
          </a:r>
        </a:p>
      </dsp:txBody>
      <dsp:txXfrm>
        <a:off x="0" y="6949658"/>
        <a:ext cx="6840220" cy="2268000"/>
      </dsp:txXfrm>
    </dsp:sp>
    <dsp:sp modelId="{957778B0-78E4-4955-A08F-A6389F071424}">
      <dsp:nvSpPr>
        <dsp:cNvPr id="0" name=""/>
        <dsp:cNvSpPr/>
      </dsp:nvSpPr>
      <dsp:spPr>
        <a:xfrm>
          <a:off x="342011" y="6821679"/>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Préparer des potions </a:t>
          </a:r>
          <a:r>
            <a:rPr lang="fr-FR" sz="1600" kern="1200"/>
            <a:t>(P.66 règles) </a:t>
          </a:r>
          <a:endParaRPr lang="fr-FR" sz="1600" b="0" kern="1200"/>
        </a:p>
      </dsp:txBody>
      <dsp:txXfrm>
        <a:off x="353539" y="6833207"/>
        <a:ext cx="4765098" cy="21310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F3B1A-D6E7-4D3F-AE8D-54439A5D0682}">
      <dsp:nvSpPr>
        <dsp:cNvPr id="0" name=""/>
        <dsp:cNvSpPr/>
      </dsp:nvSpPr>
      <dsp:spPr>
        <a:xfrm>
          <a:off x="0" y="405133"/>
          <a:ext cx="6840220" cy="10773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49987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Lorsqu'un aventurier gagne un autre exemplaire d’un objet qu'il possède déjà, il doit le vendre immédiatement. Il gagne un nombre de pièces d’or égal à la moitié de son coût (arrondissez à l'inférieur). Lorsqu'un aventurier vend un objet fabriqué, il gagne 2 pièces d'or pour chaque ressource ou objet nécessaire à sa fabrication. Les objets vendus sont remis dans la réserve des objets disponibles correspondante.</a:t>
          </a:r>
          <a:endParaRPr lang="fr-FR" sz="900" b="0" kern="1200"/>
        </a:p>
      </dsp:txBody>
      <dsp:txXfrm>
        <a:off x="0" y="405133"/>
        <a:ext cx="6840220" cy="1077300"/>
      </dsp:txXfrm>
    </dsp:sp>
    <dsp:sp modelId="{B5B93679-1706-4CA0-A59E-5BB4D888864D}">
      <dsp:nvSpPr>
        <dsp:cNvPr id="0" name=""/>
        <dsp:cNvSpPr/>
      </dsp:nvSpPr>
      <dsp:spPr>
        <a:xfrm>
          <a:off x="342011" y="50893"/>
          <a:ext cx="478815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Vendre des objets </a:t>
          </a:r>
          <a:r>
            <a:rPr lang="fr-FR" sz="1600" kern="1200"/>
            <a:t>(P.67 règles) </a:t>
          </a:r>
          <a:endParaRPr lang="fr-FR" sz="1600" b="1" kern="1200"/>
        </a:p>
      </dsp:txBody>
      <dsp:txXfrm>
        <a:off x="376596" y="85478"/>
        <a:ext cx="4718984" cy="639310"/>
      </dsp:txXfrm>
    </dsp:sp>
    <dsp:sp modelId="{DE27356D-0760-433D-BE70-63A5C1051A33}">
      <dsp:nvSpPr>
        <dsp:cNvPr id="0" name=""/>
        <dsp:cNvSpPr/>
      </dsp:nvSpPr>
      <dsp:spPr>
        <a:xfrm>
          <a:off x="0" y="1976149"/>
          <a:ext cx="6840220" cy="70445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49987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Les objets ne peuvent pas être achetés tant que le bâtiment 37 n'est pas construit.</a:t>
          </a:r>
        </a:p>
      </dsp:txBody>
      <dsp:txXfrm>
        <a:off x="0" y="1976149"/>
        <a:ext cx="6840220" cy="704453"/>
      </dsp:txXfrm>
    </dsp:sp>
    <dsp:sp modelId="{0752DD96-35C9-4AE2-B42A-08C129A2495D}">
      <dsp:nvSpPr>
        <dsp:cNvPr id="0" name=""/>
        <dsp:cNvSpPr/>
      </dsp:nvSpPr>
      <dsp:spPr>
        <a:xfrm>
          <a:off x="342011" y="1612033"/>
          <a:ext cx="478815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Acheter des Objets </a:t>
          </a:r>
          <a:r>
            <a:rPr lang="fr-FR" sz="1600" kern="1200"/>
            <a:t>(P.67 règles) </a:t>
          </a:r>
          <a:endParaRPr lang="fr-FR" sz="1600" b="1" kern="1200"/>
        </a:p>
      </dsp:txBody>
      <dsp:txXfrm>
        <a:off x="376596" y="1646618"/>
        <a:ext cx="4718984" cy="639310"/>
      </dsp:txXfrm>
    </dsp:sp>
    <dsp:sp modelId="{EE869F67-85EB-4523-AFFB-8CBF5ABAD923}">
      <dsp:nvSpPr>
        <dsp:cNvPr id="0" name=""/>
        <dsp:cNvSpPr/>
      </dsp:nvSpPr>
      <dsp:spPr>
        <a:xfrm>
          <a:off x="0" y="3154566"/>
          <a:ext cx="6840220" cy="2797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49987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La construction et l'agrandissement ont toujours un prérequis de prospérité.</a:t>
          </a:r>
          <a:endParaRPr lang="fr-FR" sz="900" b="0" kern="1200"/>
        </a:p>
        <a:p>
          <a:pPr marL="57150" lvl="1" indent="-57150" algn="l" defTabSz="400050">
            <a:lnSpc>
              <a:spcPct val="90000"/>
            </a:lnSpc>
            <a:spcBef>
              <a:spcPct val="0"/>
            </a:spcBef>
            <a:spcAft>
              <a:spcPct val="15000"/>
            </a:spcAft>
            <a:buChar char="•"/>
          </a:pPr>
          <a:r>
            <a:rPr lang="fr-FR" sz="900" kern="1200"/>
            <a:t> Lorsque la construction ou l’agrandissement d’un bâtiment entraîne une hausse du niveau de prospérité, tout aventurier dont le niveau est inférieur à la moitié du nouveau niveau de prospérité (arrondissez au supérieur) peut immédiatement monter en niveau.</a:t>
          </a:r>
          <a:endParaRPr lang="fr-FR" sz="900" b="0" kern="1200"/>
        </a:p>
        <a:p>
          <a:pPr marL="57150" lvl="1" indent="-57150" algn="l" defTabSz="400050">
            <a:lnSpc>
              <a:spcPct val="90000"/>
            </a:lnSpc>
            <a:spcBef>
              <a:spcPct val="0"/>
            </a:spcBef>
            <a:spcAft>
              <a:spcPct val="15000"/>
            </a:spcAft>
            <a:buChar char="•"/>
          </a:pPr>
          <a:r>
            <a:rPr lang="fr-FR" sz="900" kern="1200"/>
            <a:t> Pour construire un bâtiment débloqué, la compagnie doit payer son coût de construction, qui est indiqué sur la vignette « N0 » du bâtiment (ou directement sur la carte elle-même dans certains cas) avec des ressources provenant de la réserve de Havreblanc. Lorsque ce coût est payé, recouvrez le bâtiment avec la vignette de niveau 1 correspondant, et insérez la carte de niveau 1 correspondante à sa place dans le paquet Bâtiment. La compagnie gagne alors le bonus de prospérité et applique tous les autres effets uniques indiqués sur la carte Bâtiment. Lors de la prochaine phase d'Avant-poste, l’effet normal du bâtiment sera résolu et il sera possible d’interagir avec celui-ci (à moins qu'il ne soit détruit).</a:t>
          </a:r>
          <a:endParaRPr lang="fr-FR" sz="900" b="0" kern="1200"/>
        </a:p>
        <a:p>
          <a:pPr marL="57150" lvl="1" indent="-57150" algn="l" defTabSz="400050">
            <a:lnSpc>
              <a:spcPct val="90000"/>
            </a:lnSpc>
            <a:spcBef>
              <a:spcPct val="0"/>
            </a:spcBef>
            <a:spcAft>
              <a:spcPct val="15000"/>
            </a:spcAft>
            <a:buChar char="•"/>
          </a:pPr>
          <a:r>
            <a:rPr lang="fr-FR" sz="900" kern="1200"/>
            <a:t> Pour agrandir un bâtiment existant, la compagnie doit payer son coût d'agrandissement, qui est indiqué sur le côté « normal » de sa carte, avec des ressources provenant de la réserve de Havreblanc. Lorsque ce coût est payé, recouvrez la vignette actuelle avec celle du niveau suivant, et dans le paquet Bâtiment, remplacez sa carte par celle du niveau suivant. La compagnie gagne alors le bonus de prospérité et applique tous les autres effets uniques indiqués sur la nouvelle carte Bâtiment.</a:t>
          </a:r>
          <a:endParaRPr lang="fr-FR" sz="900" b="0" kern="1200"/>
        </a:p>
        <a:p>
          <a:pPr marL="57150" lvl="1" indent="-57150" algn="l" defTabSz="400050">
            <a:lnSpc>
              <a:spcPct val="90000"/>
            </a:lnSpc>
            <a:spcBef>
              <a:spcPct val="0"/>
            </a:spcBef>
            <a:spcAft>
              <a:spcPct val="15000"/>
            </a:spcAft>
            <a:buChar char="•"/>
          </a:pPr>
          <a:r>
            <a:rPr lang="fr-FR" sz="900" kern="1200"/>
            <a:t> Pour reconstruire un bâtiment détruit, la compagnie doit payer son coût de reconstruction, qui est indiqué sur le côté « Détruit » de sa carte, avec des ressources provenant de la réserve de Havreblanc.</a:t>
          </a:r>
          <a:endParaRPr lang="fr-FR" sz="900" b="0" kern="1200"/>
        </a:p>
      </dsp:txBody>
      <dsp:txXfrm>
        <a:off x="0" y="3154566"/>
        <a:ext cx="6840220" cy="2797200"/>
      </dsp:txXfrm>
    </dsp:sp>
    <dsp:sp modelId="{3A42E94E-6840-4185-BF52-DD2F41B8BDDF}">
      <dsp:nvSpPr>
        <dsp:cNvPr id="0" name=""/>
        <dsp:cNvSpPr/>
      </dsp:nvSpPr>
      <dsp:spPr>
        <a:xfrm>
          <a:off x="342011" y="2800326"/>
          <a:ext cx="478815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Construire/Améliorer un Bâtiment </a:t>
          </a:r>
          <a:r>
            <a:rPr lang="fr-FR" sz="1600" kern="1200"/>
            <a:t>(P.68 règles)  </a:t>
          </a:r>
          <a:endParaRPr lang="fr-FR" sz="1600" b="1" kern="1200"/>
        </a:p>
      </dsp:txBody>
      <dsp:txXfrm>
        <a:off x="376596" y="2834911"/>
        <a:ext cx="4718984" cy="639310"/>
      </dsp:txXfrm>
    </dsp:sp>
    <dsp:sp modelId="{E2BC13D5-8400-44F4-B896-7565F64FC6AB}">
      <dsp:nvSpPr>
        <dsp:cNvPr id="0" name=""/>
        <dsp:cNvSpPr/>
      </dsp:nvSpPr>
      <dsp:spPr>
        <a:xfrm>
          <a:off x="0" y="6435606"/>
          <a:ext cx="6840220" cy="2797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49987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Lorsqu’un aventurier est épuisé, si le scénario est accompli, il peut quand même atteindre son objectif de bataille et obtenir ses maîtrises, gagner les récompenses du scénario et conserver toute l’expérience, les pièces dor et le butin qu’il a obtenus pendant le scénario. (P.48 règles)</a:t>
          </a:r>
          <a:endParaRPr lang="fr-FR" sz="900" b="0" kern="1200"/>
        </a:p>
        <a:p>
          <a:pPr marL="57150" lvl="1" indent="-57150" algn="l" defTabSz="400050">
            <a:lnSpc>
              <a:spcPct val="90000"/>
            </a:lnSpc>
            <a:spcBef>
              <a:spcPct val="0"/>
            </a:spcBef>
            <a:spcAft>
              <a:spcPct val="15000"/>
            </a:spcAft>
            <a:buChar char="•"/>
          </a:pPr>
          <a:r>
            <a:rPr lang="fr-FR" sz="900" b="0" kern="1200"/>
            <a:t> Sur une carte Capacité, il peut y avoir plusieurs capacités séparées par une petite ligne de capacité. Les capacités sont toujours effectuées dans l'ordre. (P.20 règles)</a:t>
          </a:r>
        </a:p>
        <a:p>
          <a:pPr marL="57150" lvl="1" indent="-57150" algn="l" defTabSz="400050">
            <a:lnSpc>
              <a:spcPct val="90000"/>
            </a:lnSpc>
            <a:spcBef>
              <a:spcPct val="0"/>
            </a:spcBef>
            <a:spcAft>
              <a:spcPct val="15000"/>
            </a:spcAft>
            <a:buChar char="•"/>
          </a:pPr>
          <a:r>
            <a:rPr lang="fr-FR" sz="900" b="0" kern="1200"/>
            <a:t> </a:t>
          </a:r>
          <a:r>
            <a:rPr lang="fr-FR" sz="900" b="0" i="0" kern="1200"/>
            <a:t>Concernant l'ordre dans lequel vous pouvez jouer les actions hautes ou basse des cartes Capacité : vous pouvez </a:t>
          </a:r>
          <a:r>
            <a:rPr lang="fr-FR" sz="900" b="1" i="0" kern="1200"/>
            <a:t>effectuer l'une ou l'autre action en premier. </a:t>
          </a:r>
          <a:r>
            <a:rPr lang="fr-FR" sz="900" b="0" kern="1200"/>
            <a:t>(P.34 règles)</a:t>
          </a:r>
        </a:p>
        <a:p>
          <a:pPr marL="57150" lvl="1" indent="-57150" algn="l" defTabSz="400050">
            <a:lnSpc>
              <a:spcPct val="90000"/>
            </a:lnSpc>
            <a:spcBef>
              <a:spcPct val="0"/>
            </a:spcBef>
            <a:spcAft>
              <a:spcPct val="15000"/>
            </a:spcAft>
            <a:buChar char="•"/>
          </a:pPr>
          <a:r>
            <a:rPr lang="fr-FR" sz="900" b="0" kern="1200"/>
            <a:t> Une carte Bénédiction/Malédiction est enlevée du paquet modificateur une fois pioché et résolue. (P.28 règles)</a:t>
          </a:r>
        </a:p>
        <a:p>
          <a:pPr marL="57150" lvl="1" indent="-57150" algn="l" defTabSz="400050">
            <a:lnSpc>
              <a:spcPct val="90000"/>
            </a:lnSpc>
            <a:spcBef>
              <a:spcPct val="0"/>
            </a:spcBef>
            <a:spcAft>
              <a:spcPct val="15000"/>
            </a:spcAft>
            <a:buChar char="•"/>
          </a:pPr>
          <a:r>
            <a:rPr lang="fr-FR" sz="900" b="0" kern="1200"/>
            <a:t> Si une capacité à plusieurs effets, vous pouvez décider de n'en faire qu'une partie sauf si un effet a un point d'exclamation. </a:t>
          </a:r>
          <a:r>
            <a:rPr lang="fr-FR" sz="900" kern="1200"/>
            <a:t>(P.37 règles)</a:t>
          </a:r>
          <a:endParaRPr lang="fr-FR" sz="900" b="0" kern="1200"/>
        </a:p>
        <a:p>
          <a:pPr marL="57150" lvl="1" indent="-57150" algn="l" defTabSz="400050">
            <a:lnSpc>
              <a:spcPct val="90000"/>
            </a:lnSpc>
            <a:spcBef>
              <a:spcPct val="0"/>
            </a:spcBef>
            <a:spcAft>
              <a:spcPct val="15000"/>
            </a:spcAft>
            <a:buChar char="•"/>
          </a:pPr>
          <a:r>
            <a:rPr lang="fr-FR" sz="900" b="0" kern="1200"/>
            <a:t> L</a:t>
          </a:r>
          <a:r>
            <a:rPr lang="fr-FR" sz="900" b="0" i="0" kern="1200"/>
            <a:t>es dégâts infligés par la riposte ne peuvent pas être réduits par un bonus de bouclier. </a:t>
          </a:r>
          <a:r>
            <a:rPr lang="fr-FR" sz="900" kern="1200"/>
            <a:t>(P.31 règles)</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b="0" i="0" kern="1200"/>
            <a:t>Si un monstre a effectué une action d'attaque à votre encontre, même si les dégâts finaux sont annulés par une carte modificatrice, la riposte a lieu.</a:t>
          </a:r>
          <a:endParaRPr lang="fr-FR" sz="900" b="0" kern="1200"/>
        </a:p>
        <a:p>
          <a:pPr marL="57150" lvl="1" indent="-57150" algn="l" defTabSz="400050">
            <a:lnSpc>
              <a:spcPct val="90000"/>
            </a:lnSpc>
            <a:spcBef>
              <a:spcPct val="0"/>
            </a:spcBef>
            <a:spcAft>
              <a:spcPct val="15000"/>
            </a:spcAft>
            <a:buChar char="•"/>
          </a:pPr>
          <a:r>
            <a:rPr lang="fr-FR" sz="900" b="0" kern="1200"/>
            <a:t> En debut de campagne, Frosthaven débute avec 4 soldats dans sa caserne grace à l'effet de construction de la caserne (en bas à droite de la carte caserne niveau 1).</a:t>
          </a:r>
        </a:p>
        <a:p>
          <a:pPr marL="57150" lvl="1" indent="-57150" algn="l" defTabSz="400050">
            <a:lnSpc>
              <a:spcPct val="90000"/>
            </a:lnSpc>
            <a:spcBef>
              <a:spcPct val="0"/>
            </a:spcBef>
            <a:spcAft>
              <a:spcPct val="15000"/>
            </a:spcAft>
            <a:buChar char="•"/>
          </a:pPr>
          <a:r>
            <a:rPr lang="fr-FR" sz="900" b="0" kern="1200"/>
            <a:t> Si un objectif a Ax(NS+2) points de vie, cela signifie Nombre Aventurier X (Niveau scénario + 2 ).</a:t>
          </a:r>
        </a:p>
      </dsp:txBody>
      <dsp:txXfrm>
        <a:off x="0" y="6435606"/>
        <a:ext cx="6840220" cy="2797200"/>
      </dsp:txXfrm>
    </dsp:sp>
    <dsp:sp modelId="{9B2B154A-4830-4B7D-AB34-86CF2762844A}">
      <dsp:nvSpPr>
        <dsp:cNvPr id="0" name=""/>
        <dsp:cNvSpPr/>
      </dsp:nvSpPr>
      <dsp:spPr>
        <a:xfrm>
          <a:off x="342011" y="6081366"/>
          <a:ext cx="478815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Important</a:t>
          </a:r>
        </a:p>
      </dsp:txBody>
      <dsp:txXfrm>
        <a:off x="376596" y="6115951"/>
        <a:ext cx="4718984" cy="639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6600F-4581-488C-8127-08939D6486B7}">
      <dsp:nvSpPr>
        <dsp:cNvPr id="0" name=""/>
        <dsp:cNvSpPr/>
      </dsp:nvSpPr>
      <dsp:spPr>
        <a:xfrm>
          <a:off x="0" y="152044"/>
          <a:ext cx="6840220" cy="466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0828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Si la fin du scénario est déclenchée, finir le round en cours.</a:t>
          </a:r>
          <a:endParaRPr lang="fr-FR" sz="900" b="0" kern="1200"/>
        </a:p>
        <a:p>
          <a:pPr marL="57150" lvl="1" indent="-57150" algn="l" defTabSz="400050">
            <a:lnSpc>
              <a:spcPct val="90000"/>
            </a:lnSpc>
            <a:spcBef>
              <a:spcPct val="0"/>
            </a:spcBef>
            <a:spcAft>
              <a:spcPct val="15000"/>
            </a:spcAft>
            <a:buChar char="•"/>
          </a:pPr>
          <a:r>
            <a:rPr lang="fr-FR" sz="900" kern="1200"/>
            <a:t> Si le scénario est accompli et échoue au cours du même round, il échoue. </a:t>
          </a:r>
          <a:endParaRPr lang="fr-FR" sz="900" b="0" kern="1200"/>
        </a:p>
        <a:p>
          <a:pPr marL="57150" lvl="1" indent="-57150" algn="l" defTabSz="400050">
            <a:lnSpc>
              <a:spcPct val="90000"/>
            </a:lnSpc>
            <a:spcBef>
              <a:spcPct val="0"/>
            </a:spcBef>
            <a:spcAft>
              <a:spcPct val="15000"/>
            </a:spcAft>
            <a:buChar char="•"/>
          </a:pPr>
          <a:r>
            <a:rPr lang="fr-FR" sz="900" kern="1200"/>
            <a:t> Récupérez les cartes Capacité, objets des aventuriers. Tous les états sont supprimés. Remise à zéro des paquets Modificateur d’attaque. Tous les Objectifs de batailles sont remis dans leur paquet.</a:t>
          </a:r>
          <a:endParaRPr lang="fr-FR" sz="900" b="0" kern="1200"/>
        </a:p>
        <a:p>
          <a:pPr marL="57150" lvl="1" indent="-57150" algn="l" defTabSz="400050">
            <a:lnSpc>
              <a:spcPct val="90000"/>
            </a:lnSpc>
            <a:spcBef>
              <a:spcPct val="0"/>
            </a:spcBef>
            <a:spcAft>
              <a:spcPct val="15000"/>
            </a:spcAft>
            <a:buChar char="•"/>
          </a:pPr>
          <a:r>
            <a:rPr lang="fr-FR" sz="900" kern="1200"/>
            <a:t> Si scénario est accompli, additionnez l’expérience de la roue bleue + expérience de fin de scénario et le notez sur la feuille personnage sinon ne prendre que l’expérience de la roue bleue.</a:t>
          </a:r>
          <a:endParaRPr lang="fr-FR" sz="900" b="0" kern="1200"/>
        </a:p>
        <a:p>
          <a:pPr marL="57150" lvl="1" indent="-57150" algn="l" defTabSz="400050">
            <a:lnSpc>
              <a:spcPct val="90000"/>
            </a:lnSpc>
            <a:spcBef>
              <a:spcPct val="0"/>
            </a:spcBef>
            <a:spcAft>
              <a:spcPct val="15000"/>
            </a:spcAft>
            <a:buChar char="•"/>
          </a:pPr>
          <a:r>
            <a:rPr lang="fr-FR" sz="900" kern="1200"/>
            <a:t> Les pièces de base figurent sur les cartes Butin. Que le scénario ait échoué ou qu'il ait été accompli, leur valeur est multipliée par le taux de change en vigueur, qui dépend du niveau du scénario. Le total est ensuite ajouté au nombre de pièces d'or noté sur sa fiche d'aventurier.</a:t>
          </a:r>
          <a:endParaRPr lang="fr-FR" sz="900" b="0" kern="1200"/>
        </a:p>
        <a:p>
          <a:pPr marL="57150" lvl="1" indent="-57150" algn="l" defTabSz="400050">
            <a:lnSpc>
              <a:spcPct val="90000"/>
            </a:lnSpc>
            <a:spcBef>
              <a:spcPct val="0"/>
            </a:spcBef>
            <a:spcAft>
              <a:spcPct val="15000"/>
            </a:spcAft>
            <a:buChar char="•"/>
          </a:pPr>
          <a:r>
            <a:rPr lang="fr-FR" sz="900" kern="1200"/>
            <a:t> Si le scénario a </a:t>
          </a:r>
          <a:r>
            <a:rPr lang="fr-FR" sz="900" b="1" kern="1200"/>
            <a:t>échoué</a:t>
          </a:r>
          <a:r>
            <a:rPr lang="fr-FR" sz="900" kern="1200"/>
            <a:t>, les joueurs choisissent une des options suivantes : (P.47 règles)</a:t>
          </a:r>
          <a:endParaRPr lang="fr-FR" sz="900" b="0" kern="1200"/>
        </a:p>
        <a:p>
          <a:pPr marL="114300" lvl="2" indent="-57150" algn="l" defTabSz="400050">
            <a:lnSpc>
              <a:spcPct val="90000"/>
            </a:lnSpc>
            <a:spcBef>
              <a:spcPct val="0"/>
            </a:spcBef>
            <a:spcAft>
              <a:spcPct val="15000"/>
            </a:spcAft>
            <a:buChar char="•"/>
          </a:pPr>
          <a:r>
            <a:rPr lang="fr-FR" sz="900" kern="1200"/>
            <a:t> </a:t>
          </a:r>
          <a:r>
            <a:rPr lang="fr-FR" sz="900" b="1" kern="1200"/>
            <a:t>Retourner à Havreblanc </a:t>
          </a:r>
          <a:r>
            <a:rPr lang="fr-FR" sz="900" kern="1200"/>
            <a:t>: Les aventuriers gagnent les ressources de leurs cartes Butin, et toute l’expérience, les pièces d’or et les trésors acquis pendant le scénario sont conservés. La phase d'Avant-poste se déroule.</a:t>
          </a:r>
          <a:endParaRPr lang="fr-FR" sz="900" b="0" kern="1200"/>
        </a:p>
        <a:p>
          <a:pPr marL="114300" lvl="2" indent="-57150" algn="l" defTabSz="400050">
            <a:lnSpc>
              <a:spcPct val="90000"/>
            </a:lnSpc>
            <a:spcBef>
              <a:spcPct val="0"/>
            </a:spcBef>
            <a:spcAft>
              <a:spcPct val="15000"/>
            </a:spcAft>
            <a:buChar char="•"/>
          </a:pPr>
          <a:r>
            <a:rPr lang="fr-FR" sz="900" kern="1200"/>
            <a:t> </a:t>
          </a:r>
          <a:r>
            <a:rPr lang="fr-FR" sz="900" b="1" kern="1200"/>
            <a:t>Rejouer le scénario </a:t>
          </a:r>
          <a:r>
            <a:rPr lang="fr-FR" sz="900" kern="1200"/>
            <a:t>: Les aventuriers ne gagnent pas les ressources de leurs cartes Butin mais toute l’expérience, les pièces d’or et les trésors acquis pendant le scénario sont conservés. La phase d'Avant-poste n’a pas lieu.</a:t>
          </a:r>
        </a:p>
        <a:p>
          <a:pPr marL="57150" lvl="1" indent="-57150" algn="l" defTabSz="400050">
            <a:lnSpc>
              <a:spcPct val="90000"/>
            </a:lnSpc>
            <a:spcBef>
              <a:spcPct val="0"/>
            </a:spcBef>
            <a:spcAft>
              <a:spcPct val="15000"/>
            </a:spcAft>
            <a:buChar char="•"/>
          </a:pPr>
          <a:r>
            <a:rPr lang="fr-FR" sz="900" kern="1200"/>
            <a:t> Si le scénario a été </a:t>
          </a:r>
          <a:r>
            <a:rPr lang="fr-FR" sz="900" b="1" kern="1200"/>
            <a:t>accompli</a:t>
          </a:r>
          <a:r>
            <a:rPr lang="fr-FR" sz="900" kern="1200"/>
            <a:t>, les joueurs effectuent les étapes suivantes : (P.48 règles)</a:t>
          </a:r>
        </a:p>
        <a:p>
          <a:pPr marL="114300" lvl="2" indent="-57150" algn="l" defTabSz="400050">
            <a:lnSpc>
              <a:spcPct val="90000"/>
            </a:lnSpc>
            <a:spcBef>
              <a:spcPct val="0"/>
            </a:spcBef>
            <a:spcAft>
              <a:spcPct val="15000"/>
            </a:spcAft>
            <a:buChar char="•"/>
          </a:pPr>
          <a:r>
            <a:rPr lang="fr-FR" sz="900" kern="1200"/>
            <a:t> Chaque aventurier gagne les ressources de ses cartes Butin.</a:t>
          </a:r>
        </a:p>
        <a:p>
          <a:pPr marL="114300" lvl="2" indent="-57150" algn="l" defTabSz="400050">
            <a:lnSpc>
              <a:spcPct val="90000"/>
            </a:lnSpc>
            <a:spcBef>
              <a:spcPct val="0"/>
            </a:spcBef>
            <a:spcAft>
              <a:spcPct val="15000"/>
            </a:spcAft>
            <a:buChar char="•"/>
          </a:pPr>
          <a:r>
            <a:rPr lang="fr-FR" sz="900" kern="1200"/>
            <a:t> Chaque aventurier gagne des coches mentionnées sur son objectif de bataille, s’il l’a atteint.</a:t>
          </a:r>
        </a:p>
        <a:p>
          <a:pPr marL="114300" lvl="2" indent="-57150" algn="l" defTabSz="400050">
            <a:lnSpc>
              <a:spcPct val="90000"/>
            </a:lnSpc>
            <a:spcBef>
              <a:spcPct val="0"/>
            </a:spcBef>
            <a:spcAft>
              <a:spcPct val="15000"/>
            </a:spcAft>
            <a:buChar char="•"/>
          </a:pPr>
          <a:r>
            <a:rPr lang="fr-FR" sz="900" kern="1200"/>
            <a:t> Chaque aventurier gagne une coche de bénéfice pour chaque nouvelle maîtrise obtenue au cours du scénario. Même s’il est devenu épuisé pendant le scénario.</a:t>
          </a:r>
        </a:p>
        <a:p>
          <a:pPr marL="114300" lvl="2" indent="-57150" algn="l" defTabSz="400050">
            <a:lnSpc>
              <a:spcPct val="90000"/>
            </a:lnSpc>
            <a:spcBef>
              <a:spcPct val="0"/>
            </a:spcBef>
            <a:spcAft>
              <a:spcPct val="15000"/>
            </a:spcAft>
            <a:buChar char="•"/>
          </a:pPr>
          <a:r>
            <a:rPr lang="fr-FR" sz="900" kern="1200"/>
            <a:t> Lisez la conclusion du scénario. </a:t>
          </a:r>
        </a:p>
        <a:p>
          <a:pPr marL="114300" lvl="2" indent="-57150" algn="l" defTabSz="400050">
            <a:lnSpc>
              <a:spcPct val="90000"/>
            </a:lnSpc>
            <a:spcBef>
              <a:spcPct val="0"/>
            </a:spcBef>
            <a:spcAft>
              <a:spcPct val="15000"/>
            </a:spcAft>
            <a:buChar char="•"/>
          </a:pPr>
          <a:r>
            <a:rPr lang="fr-FR" sz="900" kern="1200"/>
            <a:t> Obtenez toutes les récompenses du scénario si vous avez fini ce scénario pour la première fois sinon aucune récompense. Si la compagnie gagne un modèle d’objet, mettez tous les exemplaires dans la réserve des objets indisponibles dans la réserve des objets disponible à la fabrication.</a:t>
          </a:r>
        </a:p>
        <a:p>
          <a:pPr marL="114300" lvl="2" indent="-57150" algn="l" defTabSz="400050">
            <a:lnSpc>
              <a:spcPct val="90000"/>
            </a:lnSpc>
            <a:spcBef>
              <a:spcPct val="0"/>
            </a:spcBef>
            <a:spcAft>
              <a:spcPct val="15000"/>
            </a:spcAft>
            <a:buChar char="•"/>
          </a:pPr>
          <a:r>
            <a:rPr lang="fr-FR" sz="900" kern="1200"/>
            <a:t> Si un scénario est débloqué, placez sa vignette.</a:t>
          </a:r>
        </a:p>
        <a:p>
          <a:pPr marL="114300" lvl="2" indent="-57150" algn="l" defTabSz="400050">
            <a:lnSpc>
              <a:spcPct val="90000"/>
            </a:lnSpc>
            <a:spcBef>
              <a:spcPct val="0"/>
            </a:spcBef>
            <a:spcAft>
              <a:spcPct val="15000"/>
            </a:spcAft>
            <a:buChar char="•"/>
          </a:pPr>
          <a:r>
            <a:rPr lang="fr-FR" sz="900" kern="1200"/>
            <a:t> Gagner en inspiration 4 moins le nombre d’aventuriers.</a:t>
          </a:r>
        </a:p>
        <a:p>
          <a:pPr marL="114300" lvl="2" indent="-57150" algn="l" defTabSz="400050">
            <a:lnSpc>
              <a:spcPct val="90000"/>
            </a:lnSpc>
            <a:spcBef>
              <a:spcPct val="0"/>
            </a:spcBef>
            <a:spcAft>
              <a:spcPct val="15000"/>
            </a:spcAft>
            <a:buChar char="•"/>
          </a:pPr>
          <a:r>
            <a:rPr lang="fr-FR" sz="900" kern="1200"/>
            <a:t> Sur la carte, marquez le scénario comme accompli. Les scénarios accomplis peuvent toujours être rejoués au cours de la même campagne. Cependant, les récompenses du scénario et les trésors numérotés ne peuvent être gagnés qu'une seule fois.</a:t>
          </a:r>
        </a:p>
        <a:p>
          <a:pPr marL="57150" lvl="1" indent="-57150" algn="l" defTabSz="400050">
            <a:lnSpc>
              <a:spcPct val="90000"/>
            </a:lnSpc>
            <a:spcBef>
              <a:spcPct val="0"/>
            </a:spcBef>
            <a:spcAft>
              <a:spcPct val="15000"/>
            </a:spcAft>
            <a:buChar char="•"/>
          </a:pPr>
          <a:r>
            <a:rPr lang="fr-FR" sz="900" kern="1200"/>
            <a:t> Apres un scénario accompli, la compagnie retourne à Havreblanc pour une phase d’Avant-poste sauf si le scénario à un scénario lié de force (chaine sur fond rouge). Un scénario peut étre lié (chaine sur fond jaune) au scénario que vous venez de finir, dans ce cas vous pouvez directement y aller sans faire de phase Avant-poste. Si ce n’est pas la première fois que le scénario est accompli, tous les liens de scénario sont ignorés.  (P.48 règles)</a:t>
          </a:r>
        </a:p>
      </dsp:txBody>
      <dsp:txXfrm>
        <a:off x="0" y="152044"/>
        <a:ext cx="6840220" cy="4662000"/>
      </dsp:txXfrm>
    </dsp:sp>
    <dsp:sp modelId="{C2CC5C34-ED08-4B66-A957-498CCCD2586F}">
      <dsp:nvSpPr>
        <dsp:cNvPr id="0" name=""/>
        <dsp:cNvSpPr/>
      </dsp:nvSpPr>
      <dsp:spPr>
        <a:xfrm>
          <a:off x="342011" y="4444"/>
          <a:ext cx="4788154"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Fin de Scénario </a:t>
          </a:r>
          <a:r>
            <a:rPr lang="fr-FR" sz="1600" kern="1200"/>
            <a:t>(P.47 règles) </a:t>
          </a:r>
          <a:endParaRPr lang="fr-FR" sz="1600" b="1" kern="1200"/>
        </a:p>
      </dsp:txBody>
      <dsp:txXfrm>
        <a:off x="356421" y="18854"/>
        <a:ext cx="4759334" cy="2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22432-3238-42F0-91F3-FD134F8086A7}">
      <dsp:nvSpPr>
        <dsp:cNvPr id="0" name=""/>
        <dsp:cNvSpPr/>
      </dsp:nvSpPr>
      <dsp:spPr>
        <a:xfrm>
          <a:off x="0" y="322062"/>
          <a:ext cx="6840220" cy="67473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437388"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a:t>
          </a:r>
          <a:r>
            <a:rPr lang="fr-FR" sz="900" b="1" kern="1200"/>
            <a:t>1 : Ecoulement du temps </a:t>
          </a:r>
          <a:r>
            <a:rPr lang="fr-FR" sz="900" kern="1200"/>
            <a:t>: Cochez la prochaine case non marquée du calendrier. Lorsque vous cochez une case contenant un numéro de section, lisez immédiatement la section indiquée. Chaque case équivaut à 1 semaine. Dans certains événements et scénarios, un certain temps s’écoule en dehors de la phase d’Avant-poste. Dans ce cas, si vous cochez une case contenant un numero de section, ne lisez pas immédiatement la section indiquée. Ecrivez le numero de section dans la prochaine case non cochée. (P.59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b="1" kern="1200"/>
            <a:t>2 : Evénement d’Avant-poste </a:t>
          </a:r>
          <a:r>
            <a:rPr lang="fr-FR" sz="900" kern="1200"/>
            <a:t>: Piochez la première carte du paquet Événement d’Avant-poste actif et résolvez-la. S’il y a un Assaut, la carte indique la valeur de l’Assaut, le nombre total de bâtiments visés et l’ordre de priorité des cibles. (P.60 règles)</a:t>
          </a:r>
          <a:endParaRPr lang="fr-FR" sz="900" b="0" kern="1200"/>
        </a:p>
        <a:p>
          <a:pPr marL="114300" lvl="2" indent="-57150" algn="l" defTabSz="400050">
            <a:lnSpc>
              <a:spcPct val="90000"/>
            </a:lnSpc>
            <a:spcBef>
              <a:spcPct val="0"/>
            </a:spcBef>
            <a:spcAft>
              <a:spcPct val="15000"/>
            </a:spcAft>
            <a:buChar char="•"/>
          </a:pPr>
          <a:r>
            <a:rPr lang="fr-FR" sz="900" kern="1200"/>
            <a:t> Lorsqu'un assaut se produit, le groupe doit effectuer un test de défense pour chaque bâtiment ciblé. Pour chaque test, piochez une carte du paquet Garde de la Ville et ajoutez son bonus à la valeur de défense de Havreblanc. (P.61 règles)</a:t>
          </a:r>
          <a:endParaRPr lang="fr-FR" sz="900" b="0" kern="1200"/>
        </a:p>
        <a:p>
          <a:pPr marL="114300" lvl="2" indent="-57150" algn="l" defTabSz="400050">
            <a:lnSpc>
              <a:spcPct val="90000"/>
            </a:lnSpc>
            <a:spcBef>
              <a:spcPct val="0"/>
            </a:spcBef>
            <a:spcAft>
              <a:spcPct val="15000"/>
            </a:spcAft>
            <a:buChar char="•"/>
          </a:pPr>
          <a:r>
            <a:rPr lang="fr-FR" sz="900" kern="1200"/>
            <a:t> Tant que la Caserne n'est pas détruite et pour chaque test, le groupe des joueurs peut, avant de piocher, perdre n'importe quel nombre de soldats pour donner Avantage au test. (P.61 règles)</a:t>
          </a:r>
          <a:endParaRPr lang="fr-FR" sz="900" b="0" kern="1200"/>
        </a:p>
        <a:p>
          <a:pPr marL="114300" lvl="2" indent="-57150" algn="l" defTabSz="400050">
            <a:lnSpc>
              <a:spcPct val="90000"/>
            </a:lnSpc>
            <a:spcBef>
              <a:spcPct val="0"/>
            </a:spcBef>
            <a:spcAft>
              <a:spcPct val="15000"/>
            </a:spcAft>
            <a:buChar char="•"/>
          </a:pPr>
          <a:r>
            <a:rPr lang="fr-FR" sz="900" kern="1200"/>
            <a:t> Le test de défense gagne Désavantage si la Caserne est détruite. (P.61 règles)</a:t>
          </a:r>
          <a:endParaRPr lang="fr-FR" sz="900" b="0" kern="1200"/>
        </a:p>
        <a:p>
          <a:pPr marL="114300" lvl="2" indent="-57150" algn="l" defTabSz="400050">
            <a:lnSpc>
              <a:spcPct val="90000"/>
            </a:lnSpc>
            <a:spcBef>
              <a:spcPct val="0"/>
            </a:spcBef>
            <a:spcAft>
              <a:spcPct val="15000"/>
            </a:spcAft>
            <a:buChar char="•"/>
          </a:pPr>
          <a:r>
            <a:rPr lang="fr-FR" sz="900" kern="1200"/>
            <a:t> Ne résolvez pas les effets des bâtiments endommagés ou détruits pendant l'assaut tant que l'événement d'assaut n’a pas été entièrement résolu. (P.61 règles)</a:t>
          </a:r>
          <a:endParaRPr lang="fr-FR" sz="900" b="0" kern="1200"/>
        </a:p>
        <a:p>
          <a:pPr marL="114300" lvl="2" indent="-57150" algn="l" defTabSz="400050">
            <a:lnSpc>
              <a:spcPct val="90000"/>
            </a:lnSpc>
            <a:spcBef>
              <a:spcPct val="0"/>
            </a:spcBef>
            <a:spcAft>
              <a:spcPct val="15000"/>
            </a:spcAft>
            <a:buChar char="•"/>
          </a:pPr>
          <a:r>
            <a:rPr lang="fr-FR" sz="900" kern="1200"/>
            <a:t> Mélangez le paquet Garde de la Ville après l'assaut, ou pendant l'assaut s'il est épuisé. (P.61 règles)</a:t>
          </a:r>
          <a:endParaRPr lang="fr-FR" sz="900" b="0" kern="1200"/>
        </a:p>
        <a:p>
          <a:pPr marL="114300" lvl="2" indent="-57150" algn="l" defTabSz="400050">
            <a:lnSpc>
              <a:spcPct val="90000"/>
            </a:lnSpc>
            <a:spcBef>
              <a:spcPct val="0"/>
            </a:spcBef>
            <a:spcAft>
              <a:spcPct val="15000"/>
            </a:spcAft>
            <a:buChar char="•"/>
          </a:pPr>
          <a:r>
            <a:rPr lang="fr-FR" sz="900" kern="1200"/>
            <a:t> Bâtiments Endommagés : Lorsqu’un bâtiment est endommagé, la compagnie doit immédiatement payer le coût de réparation indiqué sur la carte sinon -1 en moral. (P.61 règles) </a:t>
          </a:r>
          <a:endParaRPr lang="fr-FR" sz="900" b="0" kern="1200"/>
        </a:p>
        <a:p>
          <a:pPr marL="114300" lvl="2" indent="-57150" algn="l" defTabSz="400050">
            <a:lnSpc>
              <a:spcPct val="90000"/>
            </a:lnSpc>
            <a:spcBef>
              <a:spcPct val="0"/>
            </a:spcBef>
            <a:spcAft>
              <a:spcPct val="15000"/>
            </a:spcAft>
            <a:buChar char="•"/>
          </a:pPr>
          <a:r>
            <a:rPr lang="fr-FR" sz="900" kern="1200"/>
            <a:t> Bâtiments Détruits : retournez sa carte Bâtiment sur sa face « Détruit ». L'effet de Bâtiment Détruit sera alors résolu lors de l’étape d'Effets des bâtiments de chaque phase d’Avant-poste, jusqu’à ce que le bâtiment soit reconstruit. (P.61 règles)</a:t>
          </a:r>
        </a:p>
        <a:p>
          <a:pPr marL="57150" lvl="1" indent="-57150" algn="l" defTabSz="400050">
            <a:lnSpc>
              <a:spcPct val="90000"/>
            </a:lnSpc>
            <a:spcBef>
              <a:spcPct val="0"/>
            </a:spcBef>
            <a:spcAft>
              <a:spcPct val="15000"/>
            </a:spcAft>
            <a:buChar char="•"/>
          </a:pPr>
          <a:r>
            <a:rPr lang="fr-FR" sz="900" kern="1200"/>
            <a:t> A</a:t>
          </a:r>
          <a:r>
            <a:rPr lang="fr-FR" sz="900" b="0" i="0" kern="1200"/>
            <a:t>près avoir résolu une carte événement d'avant-poste, vous devez généralement la retirer du jeu, à moins que le résultat de l'événement indique spécifiquement (avec l'icône de retour) que vous devez la remettre au bas du deck d'événements d'avant-poste.</a:t>
          </a:r>
          <a:endParaRPr lang="fr-FR" sz="900" kern="1200"/>
        </a:p>
        <a:p>
          <a:pPr marL="57150" lvl="1" indent="-57150" algn="l" defTabSz="400050">
            <a:lnSpc>
              <a:spcPct val="90000"/>
            </a:lnSpc>
            <a:spcBef>
              <a:spcPct val="0"/>
            </a:spcBef>
            <a:spcAft>
              <a:spcPct val="15000"/>
            </a:spcAft>
            <a:buChar char="•"/>
          </a:pPr>
          <a:r>
            <a:rPr lang="fr-FR" sz="900" kern="1200"/>
            <a:t> </a:t>
          </a:r>
          <a:r>
            <a:rPr lang="fr-FR" sz="900" b="1" kern="1200"/>
            <a:t>3 : Effets des Bâtiments </a:t>
          </a:r>
          <a:r>
            <a:rPr lang="fr-FR" sz="900" kern="1200"/>
            <a:t>: Parcourez les cartes du paquet Bâtiment une par une, dans l’ordre. Pour chaque bâtiment, résolvez tout effet, normal ou de bâtiment détruit, qui apparaît en haut de la carte à côté de l’icône soleil. Lorsque la compagnie gagne ou perd des pièces d'or ou des ressources à cause de ces effets, elles peuvent être ajoutées ou retirées des réserves de Havreblanc ou des réserves personnelles des aventuriers, dans n’importe quelle combinaison. Si une perte de ressources ou d’or ne peut être résolue entièrement, la compagnie en perd autant que possible, et le reste est ignoré sans plus de conséquences. (P.62 règles)</a:t>
          </a:r>
        </a:p>
        <a:p>
          <a:pPr marL="57150" lvl="1" indent="-57150" algn="l" defTabSz="400050">
            <a:lnSpc>
              <a:spcPct val="90000"/>
            </a:lnSpc>
            <a:spcBef>
              <a:spcPct val="0"/>
            </a:spcBef>
            <a:spcAft>
              <a:spcPct val="15000"/>
            </a:spcAft>
            <a:buChar char="•"/>
          </a:pPr>
          <a:r>
            <a:rPr lang="fr-FR" sz="900" kern="1200"/>
            <a:t> </a:t>
          </a:r>
          <a:r>
            <a:rPr lang="fr-FR" sz="900" b="1" kern="1200"/>
            <a:t>4 : Temps Mort </a:t>
          </a:r>
          <a:r>
            <a:rPr lang="fr-FR" sz="900" kern="1200"/>
            <a:t>: Actions possible dans un Temps Mort (hors Achat/vente/fabriquation d'objets et préparation de potion) :</a:t>
          </a:r>
        </a:p>
        <a:p>
          <a:pPr marL="114300" lvl="2" indent="-57150" algn="l" defTabSz="400050">
            <a:lnSpc>
              <a:spcPct val="90000"/>
            </a:lnSpc>
            <a:spcBef>
              <a:spcPct val="0"/>
            </a:spcBef>
            <a:spcAft>
              <a:spcPct val="15000"/>
            </a:spcAft>
            <a:buChar char="•"/>
          </a:pPr>
          <a:r>
            <a:rPr lang="fr-FR" sz="900" kern="1200"/>
            <a:t> </a:t>
          </a:r>
          <a:r>
            <a:rPr lang="fr-FR" sz="900" b="1" kern="1200"/>
            <a:t>Monter en niveau </a:t>
          </a:r>
          <a:r>
            <a:rPr lang="fr-FR" sz="900" kern="1200"/>
            <a:t>: uniquement possible durant cette phase. Le total d’expérience d’un aventurier n'est pas remis à zéro lorsqu'il monte en niveau. Si le niveau d'un aventurier est inférieur à la moitié du niveau de prospérité actuel (arrondissez au supérieur), il peut monter en niveau pendant l'étape de Temps mort sans remplir le prérequis en expérience, et ce même plusieurs fois, tant que son niveau ne dépasse pas la moitié du niveau de prospérité actuel (arrondissez au supérieur). Une fois qu'il est monté en niveau, réglez son total d'expérience pour qu’il corresponde à l'expérience requise pour son nouveau niveau. (P.62 règles) </a:t>
          </a:r>
        </a:p>
        <a:p>
          <a:pPr marL="114300" lvl="2" indent="-57150" algn="l" defTabSz="400050">
            <a:lnSpc>
              <a:spcPct val="90000"/>
            </a:lnSpc>
            <a:spcBef>
              <a:spcPct val="0"/>
            </a:spcBef>
            <a:spcAft>
              <a:spcPct val="15000"/>
            </a:spcAft>
            <a:buChar char="•"/>
          </a:pPr>
          <a:r>
            <a:rPr lang="fr-FR" sz="900" kern="1200"/>
            <a:t> </a:t>
          </a:r>
          <a:r>
            <a:rPr lang="fr-FR" sz="900" b="1" kern="1200"/>
            <a:t>Mettre un Aventurier en Retraite </a:t>
          </a:r>
          <a:r>
            <a:rPr lang="fr-FR" sz="900" kern="1200"/>
            <a:t>(P.64 règles) : Si un aventurier a rempli les conditions de sa quête personnelle, il part en retraite pendant l’étape de Temps mort, mais pas avant, il peut effectuer toutes les autres activités de Temps mort qu’il souhaite.</a:t>
          </a:r>
        </a:p>
        <a:p>
          <a:pPr marL="114300" lvl="2" indent="-57150" algn="l" defTabSz="400050">
            <a:lnSpc>
              <a:spcPct val="90000"/>
            </a:lnSpc>
            <a:spcBef>
              <a:spcPct val="0"/>
            </a:spcBef>
            <a:spcAft>
              <a:spcPct val="15000"/>
            </a:spcAft>
            <a:buChar char="•"/>
          </a:pPr>
          <a:r>
            <a:rPr lang="fr-FR" sz="900" kern="1200"/>
            <a:t> </a:t>
          </a:r>
          <a:r>
            <a:rPr lang="fr-FR" sz="900" b="1" kern="1200"/>
            <a:t>Création d'un Aventurier </a:t>
          </a:r>
          <a:r>
            <a:rPr lang="fr-FR" sz="900" kern="1200"/>
            <a:t>: voir la section "</a:t>
          </a:r>
          <a:r>
            <a:rPr lang="fr-FR" sz="900" b="0" kern="1200"/>
            <a:t>Aventurier : création</a:t>
          </a:r>
          <a:r>
            <a:rPr lang="fr-FR" sz="900" b="1" kern="1200"/>
            <a:t>"</a:t>
          </a:r>
          <a:endParaRPr lang="fr-FR" sz="900" kern="1200"/>
        </a:p>
        <a:p>
          <a:pPr marL="57150" lvl="1" indent="-57150" algn="l" defTabSz="400050">
            <a:lnSpc>
              <a:spcPct val="90000"/>
            </a:lnSpc>
            <a:spcBef>
              <a:spcPct val="0"/>
            </a:spcBef>
            <a:spcAft>
              <a:spcPct val="15000"/>
            </a:spcAft>
            <a:buChar char="•"/>
          </a:pPr>
          <a:r>
            <a:rPr lang="fr-FR" sz="900" kern="1200"/>
            <a:t> </a:t>
          </a:r>
          <a:r>
            <a:rPr lang="fr-FR" sz="900" b="1" kern="1200"/>
            <a:t>5: Chantier </a:t>
          </a:r>
          <a:r>
            <a:rPr lang="fr-FR" sz="900" b="0" kern="1200"/>
            <a:t>(P.68 règles)</a:t>
          </a:r>
        </a:p>
        <a:p>
          <a:pPr marL="114300" lvl="2" indent="-57150" algn="l" defTabSz="400050">
            <a:lnSpc>
              <a:spcPct val="90000"/>
            </a:lnSpc>
            <a:spcBef>
              <a:spcPct val="0"/>
            </a:spcBef>
            <a:spcAft>
              <a:spcPct val="15000"/>
            </a:spcAft>
            <a:buChar char="•"/>
          </a:pPr>
          <a:r>
            <a:rPr lang="fr-FR" sz="900" kern="1200"/>
            <a:t> Les aventuriers peuvent construire ou agrandir un bâtiment par défaut, et ils peuvent perdre 2 en moral pour construire ou agrandir un deuxième bâtiment.</a:t>
          </a:r>
          <a:r>
            <a:rPr lang="fr-FR" sz="900" b="0" kern="1200"/>
            <a:t> </a:t>
          </a:r>
        </a:p>
        <a:p>
          <a:pPr marL="114300" lvl="2" indent="-57150" algn="l" defTabSz="400050">
            <a:lnSpc>
              <a:spcPct val="90000"/>
            </a:lnSpc>
            <a:spcBef>
              <a:spcPct val="0"/>
            </a:spcBef>
            <a:spcAft>
              <a:spcPct val="15000"/>
            </a:spcAft>
            <a:buChar char="•"/>
          </a:pPr>
          <a:r>
            <a:rPr lang="fr-FR" sz="900" b="0" kern="1200"/>
            <a:t> </a:t>
          </a:r>
          <a:r>
            <a:rPr lang="fr-FR" sz="900" kern="1200"/>
            <a:t>La compagnie peut également reconstruire n'importe quel nombre de bâtiments détruits, mais pas avant d'avoir construit ou agrandi des bâtiments.</a:t>
          </a:r>
          <a:endParaRPr lang="fr-FR" sz="900" b="0" kern="1200"/>
        </a:p>
      </dsp:txBody>
      <dsp:txXfrm>
        <a:off x="0" y="322062"/>
        <a:ext cx="6840220" cy="6747300"/>
      </dsp:txXfrm>
    </dsp:sp>
    <dsp:sp modelId="{446EDC49-A82E-468D-9A65-728AB9FD0865}">
      <dsp:nvSpPr>
        <dsp:cNvPr id="0" name=""/>
        <dsp:cNvSpPr/>
      </dsp:nvSpPr>
      <dsp:spPr>
        <a:xfrm>
          <a:off x="342011" y="12102"/>
          <a:ext cx="4788154" cy="61992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Phase d’Avant-poste</a:t>
          </a:r>
        </a:p>
      </dsp:txBody>
      <dsp:txXfrm>
        <a:off x="372273" y="42364"/>
        <a:ext cx="4727630" cy="5593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C32B7-39C2-4748-9CFB-1758EC517EF7}">
      <dsp:nvSpPr>
        <dsp:cNvPr id="0" name=""/>
        <dsp:cNvSpPr/>
      </dsp:nvSpPr>
      <dsp:spPr>
        <a:xfrm>
          <a:off x="0" y="251194"/>
          <a:ext cx="6840220" cy="870730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9159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a:t>
          </a:r>
          <a:r>
            <a:rPr lang="fr-FR" sz="900" b="1" kern="1200"/>
            <a:t>Phase Scénario (choix du niveau de 0 à 7).</a:t>
          </a:r>
          <a:r>
            <a:rPr lang="fr-FR" sz="900" kern="1200"/>
            <a:t> </a:t>
          </a:r>
        </a:p>
        <a:p>
          <a:pPr marL="114300" lvl="2" indent="-57150" algn="l" defTabSz="400050">
            <a:lnSpc>
              <a:spcPct val="90000"/>
            </a:lnSpc>
            <a:spcBef>
              <a:spcPct val="0"/>
            </a:spcBef>
            <a:spcAft>
              <a:spcPct val="15000"/>
            </a:spcAft>
            <a:buChar char="•"/>
          </a:pPr>
          <a:r>
            <a:rPr lang="fr-FR" sz="900" kern="1200"/>
            <a:t> Evenement de route (Sauf cas particulier voir section Evenement de route)</a:t>
          </a:r>
        </a:p>
        <a:p>
          <a:pPr marL="114300" lvl="2" indent="-57150" algn="l" defTabSz="400050">
            <a:lnSpc>
              <a:spcPct val="90000"/>
            </a:lnSpc>
            <a:spcBef>
              <a:spcPct val="0"/>
            </a:spcBef>
            <a:spcAft>
              <a:spcPct val="15000"/>
            </a:spcAft>
            <a:buChar char="•"/>
          </a:pPr>
          <a:r>
            <a:rPr lang="fr-FR" sz="900" kern="1200"/>
            <a:t> 3 cartes Objectif de bataille (dos avec image d'un mur) par Aventurier et conserver 1 carte.</a:t>
          </a:r>
        </a:p>
        <a:p>
          <a:pPr marL="114300" lvl="2" indent="-57150" algn="l" defTabSz="400050">
            <a:lnSpc>
              <a:spcPct val="90000"/>
            </a:lnSpc>
            <a:spcBef>
              <a:spcPct val="0"/>
            </a:spcBef>
            <a:spcAft>
              <a:spcPct val="15000"/>
            </a:spcAft>
            <a:buChar char="•"/>
          </a:pPr>
          <a:r>
            <a:rPr lang="fr-FR" sz="900" kern="1200"/>
            <a:t> Un scénario est un enchainement de round de 4 étapes.</a:t>
          </a:r>
        </a:p>
        <a:p>
          <a:pPr marL="171450" lvl="3" indent="-57150" algn="l" defTabSz="400050">
            <a:lnSpc>
              <a:spcPct val="90000"/>
            </a:lnSpc>
            <a:spcBef>
              <a:spcPct val="0"/>
            </a:spcBef>
            <a:spcAft>
              <a:spcPct val="15000"/>
            </a:spcAft>
            <a:buChar char="•"/>
          </a:pPr>
          <a:r>
            <a:rPr lang="fr-FR" sz="900" kern="1200"/>
            <a:t> 1 : </a:t>
          </a:r>
          <a:r>
            <a:rPr lang="fr-FR" sz="900" b="1" kern="1200"/>
            <a:t>Sélection des cartes</a:t>
          </a:r>
          <a:r>
            <a:rPr lang="fr-FR" sz="900" kern="1200"/>
            <a:t>: 2 cartes Capacité par Aventurier. Si 2 cartes dans la défausse, long repos possible. </a:t>
          </a:r>
        </a:p>
        <a:p>
          <a:pPr marL="171450" lvl="3" indent="-57150" algn="l" defTabSz="400050">
            <a:lnSpc>
              <a:spcPct val="90000"/>
            </a:lnSpc>
            <a:spcBef>
              <a:spcPct val="0"/>
            </a:spcBef>
            <a:spcAft>
              <a:spcPct val="15000"/>
            </a:spcAft>
            <a:buChar char="•"/>
          </a:pPr>
          <a:r>
            <a:rPr lang="fr-FR" sz="900" kern="1200"/>
            <a:t> 2 : </a:t>
          </a:r>
          <a:r>
            <a:rPr lang="fr-FR" sz="900" b="1" kern="1200"/>
            <a:t>Détermination de l’ordre d’initiative</a:t>
          </a:r>
          <a:endParaRPr lang="fr-FR" sz="900" kern="1200"/>
        </a:p>
        <a:p>
          <a:pPr marL="171450" lvl="3" indent="-57150" algn="l" defTabSz="400050">
            <a:lnSpc>
              <a:spcPct val="90000"/>
            </a:lnSpc>
            <a:spcBef>
              <a:spcPct val="0"/>
            </a:spcBef>
            <a:spcAft>
              <a:spcPct val="15000"/>
            </a:spcAft>
            <a:buChar char="•"/>
          </a:pPr>
          <a:r>
            <a:rPr lang="fr-FR" sz="900" kern="1200"/>
            <a:t> 3 : </a:t>
          </a:r>
          <a:r>
            <a:rPr lang="fr-FR" sz="900" b="1" kern="1200"/>
            <a:t>Tours des Aventuriers et des Monstres </a:t>
          </a:r>
          <a:endParaRPr lang="fr-FR" sz="900" kern="1200"/>
        </a:p>
        <a:p>
          <a:pPr marL="171450" lvl="3" indent="-57150" algn="l" defTabSz="400050">
            <a:lnSpc>
              <a:spcPct val="90000"/>
            </a:lnSpc>
            <a:spcBef>
              <a:spcPct val="0"/>
            </a:spcBef>
            <a:spcAft>
              <a:spcPct val="15000"/>
            </a:spcAft>
            <a:buChar char="•"/>
          </a:pPr>
          <a:r>
            <a:rPr lang="fr-FR" sz="900" kern="1200"/>
            <a:t> 4 : </a:t>
          </a:r>
          <a:r>
            <a:rPr lang="fr-FR" sz="900" b="1" kern="1200"/>
            <a:t>Fin du round </a:t>
          </a:r>
          <a:r>
            <a:rPr lang="fr-FR" sz="900" kern="1200"/>
            <a:t>:</a:t>
          </a:r>
        </a:p>
        <a:p>
          <a:pPr marL="228600" lvl="4" indent="-57150" algn="l" defTabSz="400050">
            <a:lnSpc>
              <a:spcPct val="90000"/>
            </a:lnSpc>
            <a:spcBef>
              <a:spcPct val="0"/>
            </a:spcBef>
            <a:spcAft>
              <a:spcPct val="15000"/>
            </a:spcAft>
            <a:buChar char="•"/>
          </a:pPr>
          <a:r>
            <a:rPr lang="fr-FR" sz="900" kern="1200"/>
            <a:t> Si carte Modificateur présente une icône « Mélanger », mélangez la défausse correspondante dans le paquet.</a:t>
          </a:r>
        </a:p>
        <a:p>
          <a:pPr marL="228600" lvl="4" indent="-57150" algn="l" defTabSz="400050">
            <a:lnSpc>
              <a:spcPct val="90000"/>
            </a:lnSpc>
            <a:spcBef>
              <a:spcPct val="0"/>
            </a:spcBef>
            <a:spcAft>
              <a:spcPct val="15000"/>
            </a:spcAft>
            <a:buChar char="•"/>
          </a:pPr>
          <a:r>
            <a:rPr lang="fr-FR" sz="900" kern="1200"/>
            <a:t> Repos court possible si au moins 2 cartes dans la défausse.</a:t>
          </a:r>
        </a:p>
        <a:p>
          <a:pPr marL="228600" lvl="4" indent="-57150" algn="l" defTabSz="400050">
            <a:lnSpc>
              <a:spcPct val="90000"/>
            </a:lnSpc>
            <a:spcBef>
              <a:spcPct val="0"/>
            </a:spcBef>
            <a:spcAft>
              <a:spcPct val="15000"/>
            </a:spcAft>
            <a:buChar char="•"/>
          </a:pPr>
          <a:r>
            <a:rPr lang="fr-FR" sz="900" kern="1200"/>
            <a:t> Déplacez les éléments infusés d'une colonne vers la gauche.</a:t>
          </a:r>
        </a:p>
        <a:p>
          <a:pPr marL="228600" lvl="4" indent="-57150" algn="l" defTabSz="400050">
            <a:lnSpc>
              <a:spcPct val="90000"/>
            </a:lnSpc>
            <a:spcBef>
              <a:spcPct val="0"/>
            </a:spcBef>
            <a:spcAft>
              <a:spcPct val="15000"/>
            </a:spcAft>
            <a:buChar char="•"/>
          </a:pPr>
          <a:r>
            <a:rPr lang="fr-FR" sz="900" kern="1200"/>
            <a:t> Avancez de 1 le marqueur round.</a:t>
          </a:r>
        </a:p>
        <a:p>
          <a:pPr marL="171450" lvl="3" indent="-57150" algn="l" defTabSz="400050">
            <a:lnSpc>
              <a:spcPct val="90000"/>
            </a:lnSpc>
            <a:spcBef>
              <a:spcPct val="0"/>
            </a:spcBef>
            <a:spcAft>
              <a:spcPct val="15000"/>
            </a:spcAft>
            <a:buChar char="•"/>
          </a:pPr>
          <a:endParaRPr lang="fr-FR" sz="900" kern="1200"/>
        </a:p>
        <a:p>
          <a:pPr marL="57150" lvl="1" indent="-57150" algn="l" defTabSz="400050">
            <a:lnSpc>
              <a:spcPct val="90000"/>
            </a:lnSpc>
            <a:spcBef>
              <a:spcPct val="0"/>
            </a:spcBef>
            <a:spcAft>
              <a:spcPct val="15000"/>
            </a:spcAft>
            <a:buChar char="•"/>
          </a:pPr>
          <a:r>
            <a:rPr lang="fr-FR" sz="900" kern="1200"/>
            <a:t> </a:t>
          </a:r>
          <a:r>
            <a:rPr lang="fr-FR" sz="900" b="1" kern="1200"/>
            <a:t>Fin de scénario </a:t>
          </a:r>
          <a:r>
            <a:rPr lang="fr-FR" sz="900" kern="1200"/>
            <a:t>:</a:t>
          </a:r>
        </a:p>
        <a:p>
          <a:pPr marL="114300" lvl="2" indent="-57150" algn="l" defTabSz="400050">
            <a:lnSpc>
              <a:spcPct val="90000"/>
            </a:lnSpc>
            <a:spcBef>
              <a:spcPct val="0"/>
            </a:spcBef>
            <a:spcAft>
              <a:spcPct val="15000"/>
            </a:spcAft>
            <a:buChar char="•"/>
          </a:pPr>
          <a:r>
            <a:rPr lang="fr-FR" sz="900" kern="1200"/>
            <a:t> Finir le round en cours.</a:t>
          </a:r>
        </a:p>
        <a:p>
          <a:pPr marL="114300" lvl="2" indent="-57150" algn="l" defTabSz="400050">
            <a:lnSpc>
              <a:spcPct val="90000"/>
            </a:lnSpc>
            <a:spcBef>
              <a:spcPct val="0"/>
            </a:spcBef>
            <a:spcAft>
              <a:spcPct val="15000"/>
            </a:spcAft>
            <a:buChar char="•"/>
          </a:pPr>
          <a:r>
            <a:rPr lang="fr-FR" sz="900" kern="1200"/>
            <a:t> Additionnez XP roue bleue + XP de fin de scénario si scénario </a:t>
          </a:r>
          <a:r>
            <a:rPr lang="fr-FR" sz="900" b="0" kern="1200"/>
            <a:t>accompli sinon uniquement </a:t>
          </a:r>
          <a:r>
            <a:rPr lang="fr-FR" sz="900" kern="1200"/>
            <a:t>XP roue bleue .</a:t>
          </a:r>
          <a:endParaRPr lang="fr-FR" sz="900" b="0" kern="1200"/>
        </a:p>
        <a:p>
          <a:pPr marL="114300" lvl="2" indent="-57150" algn="l" defTabSz="400050">
            <a:lnSpc>
              <a:spcPct val="90000"/>
            </a:lnSpc>
            <a:spcBef>
              <a:spcPct val="0"/>
            </a:spcBef>
            <a:spcAft>
              <a:spcPct val="15000"/>
            </a:spcAft>
            <a:buChar char="•"/>
          </a:pPr>
          <a:r>
            <a:rPr lang="fr-FR" sz="900" kern="1200"/>
            <a:t> Scénario échoué ou pas, gain de pièces d'or des cartes butin fois le taux de conversion du tableau de niveau.</a:t>
          </a:r>
          <a:endParaRPr lang="fr-FR" sz="900" b="0" kern="1200"/>
        </a:p>
        <a:p>
          <a:pPr marL="114300" lvl="2" indent="-57150" algn="l" defTabSz="400050">
            <a:lnSpc>
              <a:spcPct val="90000"/>
            </a:lnSpc>
            <a:spcBef>
              <a:spcPct val="0"/>
            </a:spcBef>
            <a:spcAft>
              <a:spcPct val="15000"/>
            </a:spcAft>
            <a:buChar char="•"/>
          </a:pPr>
          <a:r>
            <a:rPr lang="fr-FR" sz="900" kern="1200"/>
            <a:t> Si le scénario a </a:t>
          </a:r>
          <a:r>
            <a:rPr lang="fr-FR" sz="900" b="1" kern="1200"/>
            <a:t>échoué :</a:t>
          </a:r>
          <a:r>
            <a:rPr lang="fr-FR" sz="900" kern="1200"/>
            <a:t> </a:t>
          </a:r>
          <a:endParaRPr lang="fr-FR" sz="900" b="0" kern="1200"/>
        </a:p>
        <a:p>
          <a:pPr marL="171450" lvl="3" indent="-57150" algn="l" defTabSz="400050">
            <a:lnSpc>
              <a:spcPct val="90000"/>
            </a:lnSpc>
            <a:spcBef>
              <a:spcPct val="0"/>
            </a:spcBef>
            <a:spcAft>
              <a:spcPct val="15000"/>
            </a:spcAft>
            <a:buChar char="•"/>
          </a:pPr>
          <a:r>
            <a:rPr lang="fr-FR" sz="900" b="1" kern="1200"/>
            <a:t> Retourner à Havreblanc </a:t>
          </a:r>
          <a:r>
            <a:rPr lang="fr-FR" sz="900" kern="1200"/>
            <a:t>: Les aventuriers gagnent les ressources de leurs cartes Butin, et toute l’expérience, les pièces d’or et les trésors acquis pendant le scénario sont conservés. La phase d'Avant-poste se déroule.</a:t>
          </a:r>
          <a:endParaRPr lang="fr-FR" sz="900" b="0" kern="1200"/>
        </a:p>
        <a:p>
          <a:pPr marL="171450" lvl="3" indent="-57150" algn="l" defTabSz="400050">
            <a:lnSpc>
              <a:spcPct val="90000"/>
            </a:lnSpc>
            <a:spcBef>
              <a:spcPct val="0"/>
            </a:spcBef>
            <a:spcAft>
              <a:spcPct val="15000"/>
            </a:spcAft>
            <a:buChar char="•"/>
          </a:pPr>
          <a:r>
            <a:rPr lang="fr-FR" sz="900" b="1" kern="1200"/>
            <a:t> Rejouer le scénario </a:t>
          </a:r>
          <a:r>
            <a:rPr lang="fr-FR" sz="900" kern="1200"/>
            <a:t>: Les aventuriers ne gagnent pas les ressources de leurs cartes Butin mais toute l’expérience, les pièces d’or et les trésors acquis pendant le scénario sont conservés. La phase d'Avant-poste n’a pas lieu.</a:t>
          </a:r>
        </a:p>
        <a:p>
          <a:pPr marL="114300" lvl="2" indent="-57150" algn="l" defTabSz="400050">
            <a:lnSpc>
              <a:spcPct val="90000"/>
            </a:lnSpc>
            <a:spcBef>
              <a:spcPct val="0"/>
            </a:spcBef>
            <a:spcAft>
              <a:spcPct val="15000"/>
            </a:spcAft>
            <a:buChar char="•"/>
          </a:pPr>
          <a:r>
            <a:rPr lang="fr-FR" sz="900" kern="1200"/>
            <a:t>Si le scénario a été </a:t>
          </a:r>
          <a:r>
            <a:rPr lang="fr-FR" sz="900" b="1" kern="1200"/>
            <a:t>accompli :</a:t>
          </a:r>
          <a:r>
            <a:rPr lang="fr-FR" sz="900" kern="1200"/>
            <a:t> (P.48 règles)</a:t>
          </a:r>
        </a:p>
        <a:p>
          <a:pPr marL="171450" lvl="3" indent="-57150" algn="l" defTabSz="400050">
            <a:lnSpc>
              <a:spcPct val="90000"/>
            </a:lnSpc>
            <a:spcBef>
              <a:spcPct val="0"/>
            </a:spcBef>
            <a:spcAft>
              <a:spcPct val="15000"/>
            </a:spcAft>
            <a:buChar char="•"/>
          </a:pPr>
          <a:r>
            <a:rPr lang="fr-FR" sz="900" kern="1200"/>
            <a:t> Chaque aventurier gagne les ressources de ses cartes Butin.</a:t>
          </a:r>
        </a:p>
        <a:p>
          <a:pPr marL="171450" lvl="3" indent="-57150" algn="l" defTabSz="400050">
            <a:lnSpc>
              <a:spcPct val="90000"/>
            </a:lnSpc>
            <a:spcBef>
              <a:spcPct val="0"/>
            </a:spcBef>
            <a:spcAft>
              <a:spcPct val="15000"/>
            </a:spcAft>
            <a:buChar char="•"/>
          </a:pPr>
          <a:r>
            <a:rPr lang="fr-FR" sz="900" kern="1200"/>
            <a:t> Chaque aventurier gagne des coches mentionnées sur son objectif de bataille, s’il l’a atteint.</a:t>
          </a:r>
        </a:p>
        <a:p>
          <a:pPr marL="171450" lvl="3" indent="-57150" algn="l" defTabSz="400050">
            <a:lnSpc>
              <a:spcPct val="90000"/>
            </a:lnSpc>
            <a:spcBef>
              <a:spcPct val="0"/>
            </a:spcBef>
            <a:spcAft>
              <a:spcPct val="15000"/>
            </a:spcAft>
            <a:buChar char="•"/>
          </a:pPr>
          <a:r>
            <a:rPr lang="fr-FR" sz="900" kern="1200"/>
            <a:t> Chaque aventurier gagne une coche de bénéfice pour chaque nouvelle maîtrise obtenue au cours du scénario. Même s’il est devenu épuisé pendant le scénario.</a:t>
          </a:r>
        </a:p>
        <a:p>
          <a:pPr marL="171450" lvl="3" indent="-57150" algn="l" defTabSz="400050">
            <a:lnSpc>
              <a:spcPct val="90000"/>
            </a:lnSpc>
            <a:spcBef>
              <a:spcPct val="0"/>
            </a:spcBef>
            <a:spcAft>
              <a:spcPct val="15000"/>
            </a:spcAft>
            <a:buChar char="•"/>
          </a:pPr>
          <a:r>
            <a:rPr lang="fr-FR" sz="900" kern="1200"/>
            <a:t> Lisez la conclusion du scénario. </a:t>
          </a:r>
        </a:p>
        <a:p>
          <a:pPr marL="171450" lvl="3" indent="-57150" algn="l" defTabSz="400050">
            <a:lnSpc>
              <a:spcPct val="90000"/>
            </a:lnSpc>
            <a:spcBef>
              <a:spcPct val="0"/>
            </a:spcBef>
            <a:spcAft>
              <a:spcPct val="15000"/>
            </a:spcAft>
            <a:buChar char="•"/>
          </a:pPr>
          <a:r>
            <a:rPr lang="fr-FR" sz="900" kern="1200"/>
            <a:t> Obtenez toutes les récompenses du scénario si vous avez fini ce scénario pour la première fois sinon rien.</a:t>
          </a:r>
        </a:p>
        <a:p>
          <a:pPr marL="171450" lvl="3" indent="-57150" algn="l" defTabSz="400050">
            <a:lnSpc>
              <a:spcPct val="90000"/>
            </a:lnSpc>
            <a:spcBef>
              <a:spcPct val="0"/>
            </a:spcBef>
            <a:spcAft>
              <a:spcPct val="15000"/>
            </a:spcAft>
            <a:buChar char="•"/>
          </a:pPr>
          <a:r>
            <a:rPr lang="fr-FR" sz="900" kern="1200"/>
            <a:t> Gagner en inspiration 4 moins le nombre d’aventuriers.</a:t>
          </a:r>
        </a:p>
        <a:p>
          <a:pPr marL="171450" lvl="3" indent="-57150" algn="l" defTabSz="400050">
            <a:lnSpc>
              <a:spcPct val="90000"/>
            </a:lnSpc>
            <a:spcBef>
              <a:spcPct val="0"/>
            </a:spcBef>
            <a:spcAft>
              <a:spcPct val="15000"/>
            </a:spcAft>
            <a:buChar char="•"/>
          </a:pPr>
          <a:r>
            <a:rPr lang="fr-FR" sz="900" kern="1200"/>
            <a:t> Sur la carte, marquez le scénario comme accompli.</a:t>
          </a:r>
        </a:p>
        <a:p>
          <a:pPr marL="171450" lvl="3" indent="-57150" algn="l" defTabSz="400050">
            <a:lnSpc>
              <a:spcPct val="90000"/>
            </a:lnSpc>
            <a:spcBef>
              <a:spcPct val="0"/>
            </a:spcBef>
            <a:spcAft>
              <a:spcPct val="15000"/>
            </a:spcAft>
            <a:buChar char="•"/>
          </a:pPr>
          <a:r>
            <a:rPr lang="fr-FR" sz="900" kern="1200"/>
            <a:t> Apres un scénario accompli, la compagnie retourne à Havreblanc pour une phase d’Avant-poste sauf si le scénario à un scénario lié de force (chaine sur fond rouge).</a:t>
          </a:r>
        </a:p>
        <a:p>
          <a:pPr marL="57150" lvl="1" indent="-57150" algn="l" defTabSz="400050">
            <a:lnSpc>
              <a:spcPct val="90000"/>
            </a:lnSpc>
            <a:spcBef>
              <a:spcPct val="0"/>
            </a:spcBef>
            <a:spcAft>
              <a:spcPct val="15000"/>
            </a:spcAft>
            <a:buChar char="•"/>
          </a:pPr>
          <a:endParaRPr lang="fr-FR" sz="900" kern="1200"/>
        </a:p>
        <a:p>
          <a:pPr marL="57150" lvl="1" indent="-57150" algn="l" defTabSz="400050">
            <a:lnSpc>
              <a:spcPct val="90000"/>
            </a:lnSpc>
            <a:spcBef>
              <a:spcPct val="0"/>
            </a:spcBef>
            <a:spcAft>
              <a:spcPct val="15000"/>
            </a:spcAft>
            <a:buChar char="•"/>
          </a:pPr>
          <a:r>
            <a:rPr lang="fr-FR" sz="900" kern="1200"/>
            <a:t> </a:t>
          </a:r>
          <a:r>
            <a:rPr lang="fr-FR" sz="900" b="1" kern="1200"/>
            <a:t>Phase Avant-poste</a:t>
          </a:r>
        </a:p>
        <a:p>
          <a:pPr marL="114300" lvl="2" indent="-57150" algn="l" defTabSz="400050">
            <a:lnSpc>
              <a:spcPct val="90000"/>
            </a:lnSpc>
            <a:spcBef>
              <a:spcPct val="0"/>
            </a:spcBef>
            <a:spcAft>
              <a:spcPct val="15000"/>
            </a:spcAft>
            <a:buChar char="•"/>
          </a:pPr>
          <a:r>
            <a:rPr lang="fr-FR" sz="900" b="1" kern="1200"/>
            <a:t> 1 : Ecoulement du temps </a:t>
          </a:r>
          <a:r>
            <a:rPr lang="fr-FR" sz="900" kern="1200"/>
            <a:t>: Cochez la prochaine case non marquée du calendrier. Chaque case équivaut à 1 semaine.</a:t>
          </a:r>
        </a:p>
        <a:p>
          <a:pPr marL="114300" lvl="2" indent="-57150" algn="l" defTabSz="400050">
            <a:lnSpc>
              <a:spcPct val="90000"/>
            </a:lnSpc>
            <a:spcBef>
              <a:spcPct val="0"/>
            </a:spcBef>
            <a:spcAft>
              <a:spcPct val="15000"/>
            </a:spcAft>
            <a:buChar char="•"/>
          </a:pPr>
          <a:r>
            <a:rPr lang="fr-FR" sz="900" b="1" kern="1200"/>
            <a:t> 2 : Evénement d’Avant-poste </a:t>
          </a:r>
          <a:r>
            <a:rPr lang="fr-FR" sz="900" kern="1200"/>
            <a:t>:</a:t>
          </a:r>
        </a:p>
        <a:p>
          <a:pPr marL="171450" lvl="3" indent="-57150" algn="l" defTabSz="400050">
            <a:lnSpc>
              <a:spcPct val="90000"/>
            </a:lnSpc>
            <a:spcBef>
              <a:spcPct val="0"/>
            </a:spcBef>
            <a:spcAft>
              <a:spcPct val="15000"/>
            </a:spcAft>
            <a:buChar char="•"/>
          </a:pPr>
          <a:r>
            <a:rPr lang="fr-FR" sz="900" kern="1200"/>
            <a:t> Piochez la première carte du paquet Événement d’Avant-poste actif et résolvez-la.</a:t>
          </a:r>
        </a:p>
        <a:p>
          <a:pPr marL="171450" lvl="3" indent="-57150" algn="l" defTabSz="400050">
            <a:lnSpc>
              <a:spcPct val="90000"/>
            </a:lnSpc>
            <a:spcBef>
              <a:spcPct val="0"/>
            </a:spcBef>
            <a:spcAft>
              <a:spcPct val="15000"/>
            </a:spcAft>
            <a:buChar char="•"/>
          </a:pPr>
          <a:r>
            <a:rPr lang="fr-FR" sz="900" kern="1200"/>
            <a:t> Lorsqu'un assaut se produit, le groupe doit effectuer un test de défense pour chaque bâtiment ciblé. Pour chaque test, piochez une carte du paquet Garde de la Ville et ajoutez son bonus à la valeur de défense de Havreblanc.</a:t>
          </a:r>
          <a:endParaRPr lang="fr-FR" sz="900" b="0" kern="1200"/>
        </a:p>
        <a:p>
          <a:pPr marL="171450" lvl="3" indent="-57150" algn="l" defTabSz="400050">
            <a:lnSpc>
              <a:spcPct val="90000"/>
            </a:lnSpc>
            <a:spcBef>
              <a:spcPct val="0"/>
            </a:spcBef>
            <a:spcAft>
              <a:spcPct val="15000"/>
            </a:spcAft>
            <a:buChar char="•"/>
          </a:pPr>
          <a:r>
            <a:rPr lang="fr-FR" sz="900" kern="1200"/>
            <a:t> Le test de défense gagne Désavantage si la Caserne est détruite.</a:t>
          </a:r>
          <a:endParaRPr lang="fr-FR" sz="900" b="0" kern="1200"/>
        </a:p>
        <a:p>
          <a:pPr marL="171450" lvl="3" indent="-57150" algn="l" defTabSz="400050">
            <a:lnSpc>
              <a:spcPct val="90000"/>
            </a:lnSpc>
            <a:spcBef>
              <a:spcPct val="0"/>
            </a:spcBef>
            <a:spcAft>
              <a:spcPct val="15000"/>
            </a:spcAft>
            <a:buChar char="•"/>
          </a:pPr>
          <a:r>
            <a:rPr lang="fr-FR" sz="900" kern="1200"/>
            <a:t> Bâtiments Endommagés : Lorsqu’un bâtiment est endommagé, la compagnie doit immédiatement payer le coût de réparation indiqué sur la carte sinon -1 en moral. </a:t>
          </a:r>
          <a:endParaRPr lang="fr-FR" sz="900" b="0" kern="1200"/>
        </a:p>
        <a:p>
          <a:pPr marL="114300" lvl="2" indent="-57150" algn="l" defTabSz="400050">
            <a:lnSpc>
              <a:spcPct val="90000"/>
            </a:lnSpc>
            <a:spcBef>
              <a:spcPct val="0"/>
            </a:spcBef>
            <a:spcAft>
              <a:spcPct val="15000"/>
            </a:spcAft>
            <a:buChar char="•"/>
          </a:pPr>
          <a:r>
            <a:rPr lang="fr-FR" sz="900" b="1" kern="1200"/>
            <a:t> 3 : Effets des Bâtiments </a:t>
          </a:r>
          <a:r>
            <a:rPr lang="fr-FR" sz="900" kern="1200"/>
            <a:t>: Parcourez les cartes du paquet Bâtiment une par une, dans l’ordre. Pour chaque bâtiment, résolvez tout effet.</a:t>
          </a:r>
          <a:endParaRPr lang="fr-FR" sz="900" b="0" kern="1200"/>
        </a:p>
        <a:p>
          <a:pPr marL="114300" lvl="2" indent="-57150" algn="l" defTabSz="400050">
            <a:lnSpc>
              <a:spcPct val="90000"/>
            </a:lnSpc>
            <a:spcBef>
              <a:spcPct val="0"/>
            </a:spcBef>
            <a:spcAft>
              <a:spcPct val="15000"/>
            </a:spcAft>
            <a:buChar char="•"/>
          </a:pPr>
          <a:r>
            <a:rPr lang="fr-FR" sz="900" b="1" kern="1200"/>
            <a:t> 4 : Temps Mort </a:t>
          </a:r>
          <a:r>
            <a:rPr lang="fr-FR" sz="900" kern="1200"/>
            <a:t>: Actions possible dans un Temps Mort :</a:t>
          </a:r>
        </a:p>
        <a:p>
          <a:pPr marL="171450" lvl="3" indent="-57150" algn="l" defTabSz="400050">
            <a:lnSpc>
              <a:spcPct val="90000"/>
            </a:lnSpc>
            <a:spcBef>
              <a:spcPct val="0"/>
            </a:spcBef>
            <a:spcAft>
              <a:spcPct val="15000"/>
            </a:spcAft>
            <a:buChar char="•"/>
          </a:pPr>
          <a:r>
            <a:rPr lang="fr-FR" sz="900" b="1" kern="1200"/>
            <a:t> Monter en niveau </a:t>
          </a:r>
          <a:r>
            <a:rPr lang="fr-FR" sz="900" kern="1200"/>
            <a:t>: uniquement possible durant cette phase.</a:t>
          </a:r>
        </a:p>
        <a:p>
          <a:pPr marL="171450" lvl="3" indent="-57150" algn="l" defTabSz="400050">
            <a:lnSpc>
              <a:spcPct val="90000"/>
            </a:lnSpc>
            <a:spcBef>
              <a:spcPct val="0"/>
            </a:spcBef>
            <a:spcAft>
              <a:spcPct val="15000"/>
            </a:spcAft>
            <a:buChar char="•"/>
          </a:pPr>
          <a:r>
            <a:rPr lang="fr-FR" sz="900" b="1" kern="1200"/>
            <a:t> Mettre un Aventurier en Retraite.</a:t>
          </a:r>
          <a:endParaRPr lang="fr-FR" sz="900" kern="1200"/>
        </a:p>
        <a:p>
          <a:pPr marL="171450" lvl="3" indent="-57150" algn="l" defTabSz="400050">
            <a:lnSpc>
              <a:spcPct val="90000"/>
            </a:lnSpc>
            <a:spcBef>
              <a:spcPct val="0"/>
            </a:spcBef>
            <a:spcAft>
              <a:spcPct val="15000"/>
            </a:spcAft>
            <a:buChar char="•"/>
          </a:pPr>
          <a:r>
            <a:rPr lang="fr-FR" sz="900" kern="1200"/>
            <a:t> </a:t>
          </a:r>
          <a:r>
            <a:rPr lang="fr-FR" sz="900" b="1" kern="1200"/>
            <a:t>Créer un aventurier.</a:t>
          </a:r>
        </a:p>
        <a:p>
          <a:pPr marL="171450" lvl="3" indent="-57150" algn="l" defTabSz="400050">
            <a:lnSpc>
              <a:spcPct val="90000"/>
            </a:lnSpc>
            <a:spcBef>
              <a:spcPct val="0"/>
            </a:spcBef>
            <a:spcAft>
              <a:spcPct val="15000"/>
            </a:spcAft>
            <a:buChar char="•"/>
          </a:pPr>
          <a:r>
            <a:rPr lang="fr-FR" sz="900" kern="1200"/>
            <a:t> </a:t>
          </a:r>
          <a:r>
            <a:rPr lang="fr-FR" sz="900" b="1" kern="1200"/>
            <a:t>Fabriquer des Objets.</a:t>
          </a:r>
        </a:p>
        <a:p>
          <a:pPr marL="171450" lvl="3" indent="-57150" algn="l" defTabSz="400050">
            <a:lnSpc>
              <a:spcPct val="90000"/>
            </a:lnSpc>
            <a:spcBef>
              <a:spcPct val="0"/>
            </a:spcBef>
            <a:spcAft>
              <a:spcPct val="15000"/>
            </a:spcAft>
            <a:buChar char="•"/>
          </a:pPr>
          <a:r>
            <a:rPr lang="fr-FR" sz="900" b="1" kern="1200"/>
            <a:t> Préparer des potions.</a:t>
          </a:r>
        </a:p>
        <a:p>
          <a:pPr marL="171450" lvl="3" indent="-57150" algn="l" defTabSz="400050">
            <a:lnSpc>
              <a:spcPct val="90000"/>
            </a:lnSpc>
            <a:spcBef>
              <a:spcPct val="0"/>
            </a:spcBef>
            <a:spcAft>
              <a:spcPct val="15000"/>
            </a:spcAft>
            <a:buChar char="•"/>
          </a:pPr>
          <a:r>
            <a:rPr lang="fr-FR" sz="900" b="1" kern="1200"/>
            <a:t> Vendre des objets.</a:t>
          </a:r>
        </a:p>
        <a:p>
          <a:pPr marL="171450" lvl="3" indent="-57150" algn="l" defTabSz="400050">
            <a:lnSpc>
              <a:spcPct val="90000"/>
            </a:lnSpc>
            <a:spcBef>
              <a:spcPct val="0"/>
            </a:spcBef>
            <a:spcAft>
              <a:spcPct val="15000"/>
            </a:spcAft>
            <a:buChar char="•"/>
          </a:pPr>
          <a:r>
            <a:rPr lang="fr-FR" sz="900" b="1" kern="1200"/>
            <a:t> Acheter des Objets.</a:t>
          </a:r>
          <a:r>
            <a:rPr lang="fr-FR" sz="900" kern="1200"/>
            <a:t> </a:t>
          </a:r>
        </a:p>
        <a:p>
          <a:pPr marL="114300" lvl="2" indent="-57150" algn="l" defTabSz="400050">
            <a:lnSpc>
              <a:spcPct val="90000"/>
            </a:lnSpc>
            <a:spcBef>
              <a:spcPct val="0"/>
            </a:spcBef>
            <a:spcAft>
              <a:spcPct val="15000"/>
            </a:spcAft>
            <a:buChar char="•"/>
          </a:pPr>
          <a:r>
            <a:rPr lang="fr-FR" sz="900" b="1" kern="1200"/>
            <a:t> 5: Chantier </a:t>
          </a:r>
          <a:r>
            <a:rPr lang="fr-FR" sz="900" b="0" kern="1200"/>
            <a:t>(P.68 règles)</a:t>
          </a:r>
          <a:endParaRPr lang="fr-FR" sz="900" kern="1200"/>
        </a:p>
        <a:p>
          <a:pPr marL="171450" lvl="3" indent="-57150" algn="l" defTabSz="400050">
            <a:lnSpc>
              <a:spcPct val="90000"/>
            </a:lnSpc>
            <a:spcBef>
              <a:spcPct val="0"/>
            </a:spcBef>
            <a:spcAft>
              <a:spcPct val="15000"/>
            </a:spcAft>
            <a:buChar char="•"/>
          </a:pPr>
          <a:r>
            <a:rPr lang="fr-FR" sz="900" kern="1200"/>
            <a:t> Les aventuriers peuvent construire ou agrandir </a:t>
          </a:r>
          <a:r>
            <a:rPr lang="fr-FR" sz="900" b="1" kern="1200"/>
            <a:t>1</a:t>
          </a:r>
          <a:r>
            <a:rPr lang="fr-FR" sz="900" kern="1200"/>
            <a:t> bâtiment par défaut, et ils peuvent perdre 2 en moral pour construire ou agrandir un deuxième bâtiment.</a:t>
          </a:r>
          <a:r>
            <a:rPr lang="fr-FR" sz="900" b="0" kern="1200"/>
            <a:t> </a:t>
          </a:r>
        </a:p>
        <a:p>
          <a:pPr marL="171450" lvl="3" indent="-57150" algn="l" defTabSz="400050">
            <a:lnSpc>
              <a:spcPct val="90000"/>
            </a:lnSpc>
            <a:spcBef>
              <a:spcPct val="0"/>
            </a:spcBef>
            <a:spcAft>
              <a:spcPct val="15000"/>
            </a:spcAft>
            <a:buChar char="•"/>
          </a:pPr>
          <a:r>
            <a:rPr lang="fr-FR" sz="900" kern="1200"/>
            <a:t> La compagnie peut également reconstruire n'importe quel nombre de bâtiments détruits, mais pas avant d'avoir construit ou agrandi des bâtiments.</a:t>
          </a:r>
          <a:endParaRPr lang="fr-FR" sz="900" b="0" kern="1200"/>
        </a:p>
      </dsp:txBody>
      <dsp:txXfrm>
        <a:off x="0" y="251194"/>
        <a:ext cx="6840220" cy="8707303"/>
      </dsp:txXfrm>
    </dsp:sp>
    <dsp:sp modelId="{6315BEEC-0425-4E41-8486-C47F4BCD1691}">
      <dsp:nvSpPr>
        <dsp:cNvPr id="0" name=""/>
        <dsp:cNvSpPr/>
      </dsp:nvSpPr>
      <dsp:spPr>
        <a:xfrm>
          <a:off x="374929" y="28806"/>
          <a:ext cx="4788154" cy="413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Scénario et Avant-poste (version compact)</a:t>
          </a:r>
        </a:p>
      </dsp:txBody>
      <dsp:txXfrm>
        <a:off x="395104" y="48981"/>
        <a:ext cx="4747804" cy="3729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C32B7-39C2-4748-9CFB-1758EC517EF7}">
      <dsp:nvSpPr>
        <dsp:cNvPr id="0" name=""/>
        <dsp:cNvSpPr/>
      </dsp:nvSpPr>
      <dsp:spPr>
        <a:xfrm>
          <a:off x="0" y="233792"/>
          <a:ext cx="6840220" cy="6219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Si le scénario est accompli et que l'aventurier remplit les critères de la carte qu'il a choisie, il gagnera le nombre de coches indiqué au bas de cette carte. Si le scénario échoue, l'aventurier ne reçoit rien de son objectif de bataille, que celui-ci ait été atteint ou non.</a:t>
          </a:r>
        </a:p>
      </dsp:txBody>
      <dsp:txXfrm>
        <a:off x="0" y="233792"/>
        <a:ext cx="6840220" cy="621950"/>
      </dsp:txXfrm>
    </dsp:sp>
    <dsp:sp modelId="{6315BEEC-0425-4E41-8486-C47F4BCD1691}">
      <dsp:nvSpPr>
        <dsp:cNvPr id="0" name=""/>
        <dsp:cNvSpPr/>
      </dsp:nvSpPr>
      <dsp:spPr>
        <a:xfrm>
          <a:off x="374929" y="112419"/>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Objectif de Bataille </a:t>
          </a:r>
          <a:r>
            <a:rPr lang="fr-FR" sz="1600" kern="1200"/>
            <a:t>(P.17 règles)</a:t>
          </a:r>
          <a:endParaRPr lang="fr-FR" sz="1600" b="1" kern="1200"/>
        </a:p>
      </dsp:txBody>
      <dsp:txXfrm>
        <a:off x="386457" y="123947"/>
        <a:ext cx="4765098" cy="213104"/>
      </dsp:txXfrm>
    </dsp:sp>
    <dsp:sp modelId="{A12AD6B3-3C1E-4968-865C-57E74B5003D3}">
      <dsp:nvSpPr>
        <dsp:cNvPr id="0" name=""/>
        <dsp:cNvSpPr/>
      </dsp:nvSpPr>
      <dsp:spPr>
        <a:xfrm>
          <a:off x="0" y="1013730"/>
          <a:ext cx="6840220" cy="49139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La ligne de vue est dégagée si une ligne peut être tracée d’un point quelconque de l'hexagone du personnage actif jusqu'à un point quelconque de l’hexagone ciblé sans toucher une ligne de mur.</a:t>
          </a:r>
        </a:p>
      </dsp:txBody>
      <dsp:txXfrm>
        <a:off x="0" y="1013730"/>
        <a:ext cx="6840220" cy="491399"/>
      </dsp:txXfrm>
    </dsp:sp>
    <dsp:sp modelId="{F148B8BF-69CF-4E49-9D44-7995E9A5D782}">
      <dsp:nvSpPr>
        <dsp:cNvPr id="0" name=""/>
        <dsp:cNvSpPr/>
      </dsp:nvSpPr>
      <dsp:spPr>
        <a:xfrm>
          <a:off x="342011" y="895650"/>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Ligne de vue </a:t>
          </a:r>
          <a:r>
            <a:rPr lang="fr-FR" sz="1600" kern="1200"/>
            <a:t>(P.21 règles)  </a:t>
          </a:r>
          <a:endParaRPr lang="fr-FR" sz="1600" b="0" kern="1200"/>
        </a:p>
      </dsp:txBody>
      <dsp:txXfrm>
        <a:off x="353539" y="907178"/>
        <a:ext cx="4765098" cy="213104"/>
      </dsp:txXfrm>
    </dsp:sp>
    <dsp:sp modelId="{4F9A5907-E3D2-4D23-802E-977BD3C28BCF}">
      <dsp:nvSpPr>
        <dsp:cNvPr id="0" name=""/>
        <dsp:cNvSpPr/>
      </dsp:nvSpPr>
      <dsp:spPr>
        <a:xfrm>
          <a:off x="0" y="1670031"/>
          <a:ext cx="6840220" cy="617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Sauf indication contraire, il n'est pas possible de cibler le même personnage plusieurs fois avec la même capacité. Si la valeur de cible d'une capacité avec cible n'est pas spécifiée, elle est par défaut de 1. Un personnage n’est pas son propre allié. </a:t>
          </a:r>
        </a:p>
      </dsp:txBody>
      <dsp:txXfrm>
        <a:off x="0" y="1670031"/>
        <a:ext cx="6840220" cy="617400"/>
      </dsp:txXfrm>
    </dsp:sp>
    <dsp:sp modelId="{6C5DA48F-2124-4F47-A894-741613ABEE31}">
      <dsp:nvSpPr>
        <dsp:cNvPr id="0" name=""/>
        <dsp:cNvSpPr/>
      </dsp:nvSpPr>
      <dsp:spPr>
        <a:xfrm>
          <a:off x="342011" y="1548330"/>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Cible </a:t>
          </a:r>
          <a:r>
            <a:rPr lang="fr-FR" sz="1600" kern="1200"/>
            <a:t>(P.21 règles) </a:t>
          </a:r>
          <a:endParaRPr lang="fr-FR" sz="1600" b="0" kern="1200"/>
        </a:p>
      </dsp:txBody>
      <dsp:txXfrm>
        <a:off x="353539" y="1559858"/>
        <a:ext cx="4765098" cy="213104"/>
      </dsp:txXfrm>
    </dsp:sp>
    <dsp:sp modelId="{8A110853-FFDD-47B1-9E26-D48A3A2A1A9E}">
      <dsp:nvSpPr>
        <dsp:cNvPr id="0" name=""/>
        <dsp:cNvSpPr/>
      </dsp:nvSpPr>
      <dsp:spPr>
        <a:xfrm>
          <a:off x="0" y="2445090"/>
          <a:ext cx="6840220" cy="743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Certaines actions sont associées à une affinité élémentaire. Si une infusion est représentée dans une action, l’élément en question est placé sur FORT sur la table des éléments à la fin de son tour (uniquement s’il effectue au moins une des capacités de cette action). À la fin de chaque round, tous les éléments infusés déclinent. Pour consommer un élément, déplacez son pion dans la colonne « inerte » de la table d'infusion élémentaire.</a:t>
          </a:r>
        </a:p>
      </dsp:txBody>
      <dsp:txXfrm>
        <a:off x="0" y="2445090"/>
        <a:ext cx="6840220" cy="743400"/>
      </dsp:txXfrm>
    </dsp:sp>
    <dsp:sp modelId="{0CEB8431-5643-482A-9B68-BDA81168A15A}">
      <dsp:nvSpPr>
        <dsp:cNvPr id="0" name=""/>
        <dsp:cNvSpPr/>
      </dsp:nvSpPr>
      <dsp:spPr>
        <a:xfrm>
          <a:off x="342011" y="2327010"/>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Eléments</a:t>
          </a:r>
          <a:r>
            <a:rPr lang="fr-FR" sz="1600" kern="1200"/>
            <a:t> (P.23 règles) </a:t>
          </a:r>
          <a:endParaRPr lang="fr-FR" sz="1600" b="1" kern="1200"/>
        </a:p>
      </dsp:txBody>
      <dsp:txXfrm>
        <a:off x="353539" y="2338538"/>
        <a:ext cx="4765098" cy="213104"/>
      </dsp:txXfrm>
    </dsp:sp>
    <dsp:sp modelId="{3A6C2A88-596C-4F52-9733-74DEAFD9DAA7}">
      <dsp:nvSpPr>
        <dsp:cNvPr id="0" name=""/>
        <dsp:cNvSpPr/>
      </dsp:nvSpPr>
      <dsp:spPr>
        <a:xfrm>
          <a:off x="0" y="3349770"/>
          <a:ext cx="6840220" cy="158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a:t>
          </a:r>
          <a:r>
            <a:rPr lang="fr-FR" sz="900" b="1" kern="1200"/>
            <a:t>Saut</a:t>
          </a:r>
          <a:r>
            <a:rPr lang="fr-FR" sz="900" kern="1200"/>
            <a:t> : Les terrains difficiles et terrains verglacés sont complètement ignorés lors d’un saut. (P.24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b="1" kern="1200"/>
            <a:t>Vol</a:t>
          </a:r>
          <a:r>
            <a:rPr lang="fr-FR" sz="900" b="0" kern="1200"/>
            <a:t> : </a:t>
          </a:r>
          <a:r>
            <a:rPr lang="fr-FR" sz="900" kern="1200"/>
            <a:t>Un personnage qui vole ne peut pas terminer son déplacement sur un hexagone occupé par un autre personnage. Si un personnage perd son bonus Vol, traitez-le comme s’il entrait sur son hexagone actuel. S’il occupe un hexagone avec un obstacle, il se déplace sur l’hexagone sans obstacle inoccupé le plus proche. (P.24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b="1" kern="1200"/>
            <a:t>Téléportation</a:t>
          </a:r>
          <a:r>
            <a:rPr lang="fr-FR" sz="900" kern="1200"/>
            <a:t> : La Téléportation n’est affectée par rien de ce qui se trouve sur les hexagones intermédiaires, même les murs. (P.24 règles)  </a:t>
          </a:r>
          <a:endParaRPr lang="fr-FR" sz="900" b="0" kern="1200"/>
        </a:p>
        <a:p>
          <a:pPr marL="57150" lvl="1" indent="-57150" algn="l" defTabSz="400050">
            <a:lnSpc>
              <a:spcPct val="90000"/>
            </a:lnSpc>
            <a:spcBef>
              <a:spcPct val="0"/>
            </a:spcBef>
            <a:spcAft>
              <a:spcPct val="15000"/>
            </a:spcAft>
            <a:buChar char="•"/>
          </a:pPr>
          <a:r>
            <a:rPr lang="fr-FR" sz="900" kern="1200"/>
            <a:t> Quand il manipule un obstacle, un personnage ne peut pas isoler une zone du reste du plateau de façon qu'on ne puisse plus y accéder sans franchir un obstacle. (P.33 règles)</a:t>
          </a:r>
          <a:endParaRPr lang="fr-FR" sz="900" b="0" kern="1200"/>
        </a:p>
        <a:p>
          <a:pPr marL="57150" lvl="1" indent="-57150" algn="l" defTabSz="400050">
            <a:lnSpc>
              <a:spcPct val="90000"/>
            </a:lnSpc>
            <a:spcBef>
              <a:spcPct val="0"/>
            </a:spcBef>
            <a:spcAft>
              <a:spcPct val="15000"/>
            </a:spcAft>
            <a:buChar char="•"/>
          </a:pPr>
          <a:r>
            <a:rPr lang="fr-FR" sz="900" b="0" kern="1200"/>
            <a:t> U</a:t>
          </a:r>
          <a:r>
            <a:rPr lang="fr-FR" sz="900" b="0" i="0" kern="1200"/>
            <a:t>n personnage (ou un monstre) peut se déplacer à travers les hexagones occupés par ses alliés (mais pas des adversaires), mais il </a:t>
          </a:r>
          <a:r>
            <a:rPr lang="fr-FR" sz="900" b="1" i="0" kern="1200"/>
            <a:t>ne peut pas y terminer son mouvement. </a:t>
          </a:r>
          <a:r>
            <a:rPr lang="fr-FR" sz="900" kern="1200"/>
            <a:t>(P.24 règles)</a:t>
          </a:r>
          <a:endParaRPr lang="fr-FR" sz="900" b="0" kern="1200"/>
        </a:p>
      </dsp:txBody>
      <dsp:txXfrm>
        <a:off x="0" y="3349770"/>
        <a:ext cx="6840220" cy="1587600"/>
      </dsp:txXfrm>
    </dsp:sp>
    <dsp:sp modelId="{1C203712-3BCD-4C80-9BA6-440756366A47}">
      <dsp:nvSpPr>
        <dsp:cNvPr id="0" name=""/>
        <dsp:cNvSpPr/>
      </dsp:nvSpPr>
      <dsp:spPr>
        <a:xfrm>
          <a:off x="342011" y="3231690"/>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Mouvement</a:t>
          </a:r>
        </a:p>
      </dsp:txBody>
      <dsp:txXfrm>
        <a:off x="353539" y="3243218"/>
        <a:ext cx="4765098" cy="213104"/>
      </dsp:txXfrm>
    </dsp:sp>
    <dsp:sp modelId="{0AC0235C-3F5C-468C-A4D3-21F924B44DF6}">
      <dsp:nvSpPr>
        <dsp:cNvPr id="0" name=""/>
        <dsp:cNvSpPr/>
      </dsp:nvSpPr>
      <dsp:spPr>
        <a:xfrm>
          <a:off x="0" y="5102271"/>
          <a:ext cx="6840220" cy="1360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Le groupe devra résoudre un événement de Route au début de chaque scénario, sauf :</a:t>
          </a:r>
        </a:p>
        <a:p>
          <a:pPr marL="114300" lvl="2" indent="-57150" algn="l" defTabSz="400050">
            <a:lnSpc>
              <a:spcPct val="90000"/>
            </a:lnSpc>
            <a:spcBef>
              <a:spcPct val="0"/>
            </a:spcBef>
            <a:spcAft>
              <a:spcPct val="15000"/>
            </a:spcAft>
            <a:buChar char="•"/>
          </a:pPr>
          <a:r>
            <a:rPr lang="fr-FR" sz="900" kern="1200"/>
            <a:t> Au début du scénario 0 et du 1.</a:t>
          </a:r>
        </a:p>
        <a:p>
          <a:pPr marL="114300" lvl="2" indent="-57150" algn="l" defTabSz="400050">
            <a:lnSpc>
              <a:spcPct val="90000"/>
            </a:lnSpc>
            <a:spcBef>
              <a:spcPct val="0"/>
            </a:spcBef>
            <a:spcAft>
              <a:spcPct val="15000"/>
            </a:spcAft>
            <a:buChar char="•"/>
          </a:pPr>
          <a:r>
            <a:rPr lang="fr-FR" sz="900" kern="1200"/>
            <a:t> Lorsque vous rejouez un scénario qui a échoué sans être retourné à Havreblanc.</a:t>
          </a:r>
        </a:p>
        <a:p>
          <a:pPr marL="114300" lvl="2" indent="-57150" algn="l" defTabSz="400050">
            <a:lnSpc>
              <a:spcPct val="90000"/>
            </a:lnSpc>
            <a:spcBef>
              <a:spcPct val="0"/>
            </a:spcBef>
            <a:spcAft>
              <a:spcPct val="15000"/>
            </a:spcAft>
            <a:buChar char="•"/>
          </a:pPr>
          <a:r>
            <a:rPr lang="fr-FR" sz="900" kern="1200"/>
            <a:t> Lorsque vous passez directement à un nouveau scénario qui est lié au précédent.</a:t>
          </a:r>
        </a:p>
        <a:p>
          <a:pPr marL="114300" lvl="2" indent="-57150" algn="l" defTabSz="400050">
            <a:lnSpc>
              <a:spcPct val="90000"/>
            </a:lnSpc>
            <a:spcBef>
              <a:spcPct val="0"/>
            </a:spcBef>
            <a:spcAft>
              <a:spcPct val="15000"/>
            </a:spcAft>
            <a:buChar char="•"/>
          </a:pPr>
          <a:r>
            <a:rPr lang="fr-FR" sz="900" kern="1200"/>
            <a:t> Lorsque vous jouez un scénario qui se déroule dans Havreblanc même.</a:t>
          </a:r>
        </a:p>
        <a:p>
          <a:pPr marL="114300" lvl="2" indent="-57150" algn="l" defTabSz="400050">
            <a:lnSpc>
              <a:spcPct val="90000"/>
            </a:lnSpc>
            <a:spcBef>
              <a:spcPct val="0"/>
            </a:spcBef>
            <a:spcAft>
              <a:spcPct val="15000"/>
            </a:spcAft>
            <a:buChar char="•"/>
          </a:pPr>
          <a:r>
            <a:rPr lang="fr-FR" sz="900" kern="1200"/>
            <a:t> Lorsque vous jouez un scénario en mode libre.</a:t>
          </a:r>
        </a:p>
        <a:p>
          <a:pPr marL="57150" lvl="1" indent="-57150" algn="l" defTabSz="400050">
            <a:lnSpc>
              <a:spcPct val="90000"/>
            </a:lnSpc>
            <a:spcBef>
              <a:spcPct val="0"/>
            </a:spcBef>
            <a:spcAft>
              <a:spcPct val="15000"/>
            </a:spcAft>
            <a:buChar char="•"/>
          </a:pPr>
          <a:r>
            <a:rPr lang="fr-FR" sz="900" kern="1200"/>
            <a:t> Pour chaque carte Evénement de route, choisir une option et la retournée pour lire l’effet résultant de votre choix. Il peut y avoir une icône qui indique que vous devez remettre la carte en bas de son paquet au lieu de la retirer du jeu.</a:t>
          </a:r>
        </a:p>
      </dsp:txBody>
      <dsp:txXfrm>
        <a:off x="0" y="5102271"/>
        <a:ext cx="6840220" cy="1360800"/>
      </dsp:txXfrm>
    </dsp:sp>
    <dsp:sp modelId="{942C6E1F-8754-4738-847E-BDC005F86B61}">
      <dsp:nvSpPr>
        <dsp:cNvPr id="0" name=""/>
        <dsp:cNvSpPr/>
      </dsp:nvSpPr>
      <dsp:spPr>
        <a:xfrm>
          <a:off x="342011" y="4980570"/>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Evénements de route </a:t>
          </a:r>
          <a:r>
            <a:rPr lang="fr-FR" sz="1600" b="0" kern="1200"/>
            <a:t>(P.12 règles)</a:t>
          </a:r>
          <a:r>
            <a:rPr lang="fr-FR" sz="1600" b="1" kern="1200"/>
            <a:t> </a:t>
          </a:r>
          <a:r>
            <a:rPr lang="fr-FR" sz="1600" kern="1200"/>
            <a:t> </a:t>
          </a:r>
          <a:endParaRPr lang="fr-FR" sz="1600" b="0" kern="1200"/>
        </a:p>
      </dsp:txBody>
      <dsp:txXfrm>
        <a:off x="353539" y="4992098"/>
        <a:ext cx="4765098" cy="213104"/>
      </dsp:txXfrm>
    </dsp:sp>
    <dsp:sp modelId="{90A27876-BC60-4CB6-9C86-0062908D5191}">
      <dsp:nvSpPr>
        <dsp:cNvPr id="0" name=""/>
        <dsp:cNvSpPr/>
      </dsp:nvSpPr>
      <dsp:spPr>
        <a:xfrm>
          <a:off x="0" y="6630628"/>
          <a:ext cx="6840220" cy="2671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Les pièges infligent 2 dégâts + le niveau du scénario puis sont retirés du plateau.</a:t>
          </a:r>
        </a:p>
        <a:p>
          <a:pPr marL="57150" lvl="1" indent="-57150" algn="l" defTabSz="400050">
            <a:lnSpc>
              <a:spcPct val="90000"/>
            </a:lnSpc>
            <a:spcBef>
              <a:spcPct val="0"/>
            </a:spcBef>
            <a:spcAft>
              <a:spcPct val="15000"/>
            </a:spcAft>
            <a:buChar char="•"/>
          </a:pPr>
          <a:r>
            <a:rPr lang="fr-FR" sz="900" kern="1200"/>
            <a:t> Les terrains dangereux infligent 1 dégât + un tiers du niveau du scénario arrondi au supérieur.</a:t>
          </a:r>
        </a:p>
        <a:p>
          <a:pPr marL="57150" lvl="1" indent="-57150" algn="l" defTabSz="400050">
            <a:lnSpc>
              <a:spcPct val="90000"/>
            </a:lnSpc>
            <a:spcBef>
              <a:spcPct val="0"/>
            </a:spcBef>
            <a:spcAft>
              <a:spcPct val="15000"/>
            </a:spcAft>
            <a:buChar char="•"/>
          </a:pPr>
          <a:r>
            <a:rPr lang="fr-FR" sz="900" kern="1200"/>
            <a:t> Les terrains difficiles nécessitent 2 points de déplacement. Si l’Aventurier vol, cela ne s’applique qu’au dernier hexagone de son déplacement.</a:t>
          </a:r>
        </a:p>
        <a:p>
          <a:pPr marL="57150" lvl="1" indent="-57150" algn="l" defTabSz="400050">
            <a:lnSpc>
              <a:spcPct val="90000"/>
            </a:lnSpc>
            <a:spcBef>
              <a:spcPct val="0"/>
            </a:spcBef>
            <a:spcAft>
              <a:spcPct val="15000"/>
            </a:spcAft>
            <a:buChar char="•"/>
          </a:pPr>
          <a:r>
            <a:rPr lang="fr-FR" sz="900" kern="1200"/>
            <a:t> Terrain verglacé : ajoute un déplacement gratuit dans la même direction que le déplacement que l’Aventurier a fait pour entrer sur l’hexagone. L’effet se déclenche de nouveau si c’est encore un terrain verglacé.</a:t>
          </a:r>
        </a:p>
        <a:p>
          <a:pPr marL="57150" lvl="1" indent="-57150" algn="l" defTabSz="400050">
            <a:lnSpc>
              <a:spcPct val="90000"/>
            </a:lnSpc>
            <a:spcBef>
              <a:spcPct val="0"/>
            </a:spcBef>
            <a:spcAft>
              <a:spcPct val="15000"/>
            </a:spcAft>
            <a:buChar char="•"/>
          </a:pPr>
          <a:r>
            <a:rPr lang="fr-FR" sz="900" kern="1200"/>
            <a:t> Les obstacles ne bloquent pas la ligne de vue.</a:t>
          </a:r>
        </a:p>
        <a:p>
          <a:pPr marL="57150" lvl="1" indent="-57150" algn="l" defTabSz="400050">
            <a:lnSpc>
              <a:spcPct val="90000"/>
            </a:lnSpc>
            <a:spcBef>
              <a:spcPct val="0"/>
            </a:spcBef>
            <a:spcAft>
              <a:spcPct val="15000"/>
            </a:spcAft>
            <a:buChar char="•"/>
          </a:pPr>
          <a:r>
            <a:rPr lang="fr-FR" sz="900" kern="1200"/>
            <a:t> Les Objectifs sont immunisés contre tous les états et les déplacements forcés. Initiative de 99. Ils ne sont pas considérés comme des obstacles.</a:t>
          </a:r>
        </a:p>
        <a:p>
          <a:pPr marL="57150" lvl="1" indent="-57150" algn="l" defTabSz="400050">
            <a:lnSpc>
              <a:spcPct val="90000"/>
            </a:lnSpc>
            <a:spcBef>
              <a:spcPct val="0"/>
            </a:spcBef>
            <a:spcAft>
              <a:spcPct val="15000"/>
            </a:spcAft>
            <a:buChar char="•"/>
          </a:pPr>
          <a:r>
            <a:rPr lang="fr-FR" sz="900" kern="1200"/>
            <a:t> Si un trésor contient un modèle d'objet aléatoire, mélangez le paquet Modèle d'objet aléatoire puis piochez-en une carte, que vous ajouterez, ainsi que toutes les autres copies de cet objet (trouvées dans la réserve des objets indisponibles à la fabrication) dans la réserve des objets disponibles à la fabrication. S’il n'y a plus aucune carte &amp; dans le paquet Modèle d'objet aléatoire, gagnez 1 en inspiration à la place.</a:t>
          </a:r>
        </a:p>
        <a:p>
          <a:pPr marL="57150" lvl="1" indent="-57150" algn="l" defTabSz="400050">
            <a:lnSpc>
              <a:spcPct val="90000"/>
            </a:lnSpc>
            <a:spcBef>
              <a:spcPct val="0"/>
            </a:spcBef>
            <a:spcAft>
              <a:spcPct val="15000"/>
            </a:spcAft>
            <a:buChar char="•"/>
          </a:pPr>
          <a:r>
            <a:rPr lang="fr-FR" sz="900" kern="1200"/>
            <a:t> Si un trésor débloque un scénario aléatoire, piochez une carte du paquet Scénario aléatoire, lisez la section spécifiée sur la carte dans le Livret de sections, puis retirez la carte du jeu. S'il ne reste plus aucune carte dans le paquet Scénario aléatoire, gagnez 1 en inspiration à la place.</a:t>
          </a:r>
        </a:p>
        <a:p>
          <a:pPr marL="57150" lvl="1" indent="-57150" algn="l" defTabSz="400050">
            <a:lnSpc>
              <a:spcPct val="90000"/>
            </a:lnSpc>
            <a:spcBef>
              <a:spcPct val="0"/>
            </a:spcBef>
            <a:spcAft>
              <a:spcPct val="15000"/>
            </a:spcAft>
            <a:buChar char="•"/>
          </a:pPr>
          <a:r>
            <a:rPr lang="fr-FR" sz="900" kern="1200"/>
            <a:t> Lorsqu'un trésor numéroté est pillé, cochez-le dans l’index des trésors page 78 et rayez-le dans le Livret de scénarios ou le Livret de sections, car il ne pourra pas être pillé de nouveau si la compagnie rejoue le scénario.</a:t>
          </a:r>
        </a:p>
      </dsp:txBody>
      <dsp:txXfrm>
        <a:off x="0" y="6630628"/>
        <a:ext cx="6840220" cy="2671200"/>
      </dsp:txXfrm>
    </dsp:sp>
    <dsp:sp modelId="{7BA204F0-E87C-4D77-8CC0-060786A4A4EA}">
      <dsp:nvSpPr>
        <dsp:cNvPr id="0" name=""/>
        <dsp:cNvSpPr/>
      </dsp:nvSpPr>
      <dsp:spPr>
        <a:xfrm>
          <a:off x="342011" y="6502650"/>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Les terrains </a:t>
          </a:r>
          <a:r>
            <a:rPr lang="fr-FR" sz="1600" b="0" kern="1200"/>
            <a:t>(P.14 règles)</a:t>
          </a:r>
          <a:r>
            <a:rPr lang="fr-FR" sz="1600" b="1" kern="1200"/>
            <a:t> </a:t>
          </a:r>
          <a:r>
            <a:rPr lang="fr-FR" sz="1600" kern="1200"/>
            <a:t> </a:t>
          </a:r>
          <a:endParaRPr lang="fr-FR" sz="1600" b="0" kern="1200"/>
        </a:p>
      </dsp:txBody>
      <dsp:txXfrm>
        <a:off x="353539" y="6514178"/>
        <a:ext cx="4765098" cy="2131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22432-3238-42F0-91F3-FD134F8086A7}">
      <dsp:nvSpPr>
        <dsp:cNvPr id="0" name=""/>
        <dsp:cNvSpPr/>
      </dsp:nvSpPr>
      <dsp:spPr>
        <a:xfrm>
          <a:off x="0" y="187906"/>
          <a:ext cx="6840220" cy="3087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0828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Une nouvelle carte Modificateur d’attaque est piochée pour chaque cible de la capacité d’attaque. (P.25 règles)</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Une carte Modificateur avec une icône Recyclage signifie qu’à la fin du tour, la défausse est mélangée à la pioche. (P.26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Même si l’attaque inflige zéro dégât, l’effet d’attaque est toujours appliqué. (P.26 règles)</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Certaines attaques ont des capacités (par exemple, des capacités de Soin) qui ne sont pas des effets d'attaque mais qui sont quand même attachées à l'attaque. Ces capacités sont effectuées après la résolution complète de l'attaque (y compris après tout bonus de riposte). (P.26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Effet </a:t>
          </a:r>
          <a:r>
            <a:rPr lang="fr-FR" sz="900" b="1" kern="1200"/>
            <a:t>Avantage</a:t>
          </a:r>
          <a:r>
            <a:rPr lang="fr-FR" sz="900" kern="1200"/>
            <a:t> : Piochez 2 cartes modificateurs et garder une de votre choix. (P.27 règles)</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Effet </a:t>
          </a:r>
          <a:r>
            <a:rPr lang="fr-FR" sz="900" b="1" kern="1200"/>
            <a:t>Désavantage</a:t>
          </a:r>
          <a:r>
            <a:rPr lang="fr-FR" sz="900" kern="1200"/>
            <a:t> : Piochez 2 cartes modificateurs et garder le plus mauvais résultat. (P.27 règles)</a:t>
          </a:r>
          <a:endParaRPr lang="fr-FR" sz="900" b="0" kern="1200"/>
        </a:p>
        <a:p>
          <a:pPr marL="57150" lvl="1" indent="-57150" algn="l" defTabSz="400050">
            <a:lnSpc>
              <a:spcPct val="90000"/>
            </a:lnSpc>
            <a:spcBef>
              <a:spcPct val="0"/>
            </a:spcBef>
            <a:spcAft>
              <a:spcPct val="15000"/>
            </a:spcAft>
            <a:buChar char="•"/>
          </a:pPr>
          <a:r>
            <a:rPr lang="fr-FR" sz="900" kern="1200"/>
            <a:t> Effet Avantage et Désavantage : Si le premier de ces deux modificateurs piochés est un modificateur Combo, piochez jusqu’à avoir une carte sans Combo. Ensuite piochez une seconde carte et ignorez toute icône Combo. Si l’attaque a Avantage, l'attaquant utilise tous les modificateurs Combo initiaux et celui de son choix parmi les deux derniers. Si l'attaque a Désavantage, l’attaquant ignore tous les modificateurs Combo initiaux et utilise le plus mauvais des deux derniers. Lorsqu'il est impossible de déterminer quel est le plus mauvais modificateur, l’attaquant doit utiliser celui pioché en premier. Tout effet non numérique est considéré comme ayant une valeur positive mais indéfinie. Une attaque ne peut pas gagner plusieurs fois Avantage ou Désavantage. Si une attaque a à la fois Avantage et Désavantage, on considère qu'elle n'a aucun des deux. (P.27 règles)</a:t>
          </a:r>
          <a:endParaRPr lang="fr-FR" sz="900" b="0" kern="1200"/>
        </a:p>
        <a:p>
          <a:pPr marL="57150" lvl="1" indent="-57150" algn="l" defTabSz="400050">
            <a:lnSpc>
              <a:spcPct val="90000"/>
            </a:lnSpc>
            <a:spcBef>
              <a:spcPct val="0"/>
            </a:spcBef>
            <a:spcAft>
              <a:spcPct val="15000"/>
            </a:spcAft>
            <a:buChar char="•"/>
          </a:pPr>
          <a:r>
            <a:rPr lang="fr-FR" sz="900" kern="1200"/>
            <a:t> Toute attaque à distance contre un adversaire adjacent a automatiquement Désavantage. (P.27 règles)</a:t>
          </a:r>
          <a:endParaRPr lang="fr-FR" sz="900" b="0" kern="1200"/>
        </a:p>
        <a:p>
          <a:pPr marL="57150" lvl="1" indent="-57150" algn="l" defTabSz="400050">
            <a:lnSpc>
              <a:spcPct val="90000"/>
            </a:lnSpc>
            <a:spcBef>
              <a:spcPct val="0"/>
            </a:spcBef>
            <a:spcAft>
              <a:spcPct val="15000"/>
            </a:spcAft>
            <a:buChar char="•"/>
          </a:pPr>
          <a:r>
            <a:rPr lang="fr-FR" sz="900" kern="1200"/>
            <a:t> L’aventurier peut perdre une carte de sa main de son choix, ou deux cartes de sa défausse de son choix pour annuler les dégâts. Même si les dégâts sont annulés, les états et les effets de cette source de dégâts s’appliquent toujours. (P.38 règles)</a:t>
          </a:r>
          <a:endParaRPr lang="fr-FR" sz="900" b="0" kern="1200"/>
        </a:p>
      </dsp:txBody>
      <dsp:txXfrm>
        <a:off x="0" y="187906"/>
        <a:ext cx="6840220" cy="3087000"/>
      </dsp:txXfrm>
    </dsp:sp>
    <dsp:sp modelId="{446EDC49-A82E-468D-9A65-728AB9FD0865}">
      <dsp:nvSpPr>
        <dsp:cNvPr id="0" name=""/>
        <dsp:cNvSpPr/>
      </dsp:nvSpPr>
      <dsp:spPr>
        <a:xfrm>
          <a:off x="342011" y="40306"/>
          <a:ext cx="4788154"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Attaque</a:t>
          </a:r>
          <a:r>
            <a:rPr lang="fr-FR" sz="1600" kern="1200"/>
            <a:t>  </a:t>
          </a:r>
          <a:endParaRPr lang="fr-FR" sz="1600" b="1" kern="1200"/>
        </a:p>
      </dsp:txBody>
      <dsp:txXfrm>
        <a:off x="356421" y="54716"/>
        <a:ext cx="4759334" cy="266380"/>
      </dsp:txXfrm>
    </dsp:sp>
    <dsp:sp modelId="{64635512-87F7-41D8-8D3A-93F440847026}">
      <dsp:nvSpPr>
        <dsp:cNvPr id="0" name=""/>
        <dsp:cNvSpPr/>
      </dsp:nvSpPr>
      <dsp:spPr>
        <a:xfrm>
          <a:off x="0" y="3476506"/>
          <a:ext cx="6840220" cy="819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0828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Une fois acquis, un état demeure jusqu’à ce que les conditions pour le supprimer soient remplies. (P.28 règles)</a:t>
          </a:r>
          <a:endParaRPr lang="fr-FR" sz="900" b="0" kern="1200"/>
        </a:p>
        <a:p>
          <a:pPr marL="57150" lvl="1" indent="-57150" algn="l" defTabSz="400050">
            <a:lnSpc>
              <a:spcPct val="90000"/>
            </a:lnSpc>
            <a:spcBef>
              <a:spcPct val="0"/>
            </a:spcBef>
            <a:spcAft>
              <a:spcPct val="15000"/>
            </a:spcAft>
            <a:buChar char="•"/>
          </a:pPr>
          <a:r>
            <a:rPr lang="fr-FR" sz="900" kern="1200"/>
            <a:t> Un personnage ne peut pas avoir plusieurs instances du même état ; cependant, si un personnage gagne un état qu'il a déjà, la durée de l'effet est réinitialisée. (P.28 règles)</a:t>
          </a:r>
          <a:endParaRPr lang="fr-FR" sz="900" b="0" kern="1200"/>
        </a:p>
        <a:p>
          <a:pPr marL="57150" lvl="1" indent="-57150" algn="l" defTabSz="400050">
            <a:lnSpc>
              <a:spcPct val="90000"/>
            </a:lnSpc>
            <a:spcBef>
              <a:spcPct val="0"/>
            </a:spcBef>
            <a:spcAft>
              <a:spcPct val="15000"/>
            </a:spcAft>
            <a:buChar char="•"/>
          </a:pPr>
          <a:r>
            <a:rPr lang="fr-FR" sz="900" kern="1200"/>
            <a:t> Bloquer un état signifie que lorsque vous devriez gagner cet état, vous ne le gagnez pas. (P.28 règles) </a:t>
          </a:r>
          <a:endParaRPr lang="fr-FR" sz="900" b="0" kern="1200"/>
        </a:p>
      </dsp:txBody>
      <dsp:txXfrm>
        <a:off x="0" y="3476506"/>
        <a:ext cx="6840220" cy="819000"/>
      </dsp:txXfrm>
    </dsp:sp>
    <dsp:sp modelId="{C4AEF5EA-5B24-4809-AD79-1E7D6859C530}">
      <dsp:nvSpPr>
        <dsp:cNvPr id="0" name=""/>
        <dsp:cNvSpPr/>
      </dsp:nvSpPr>
      <dsp:spPr>
        <a:xfrm>
          <a:off x="342011" y="3328906"/>
          <a:ext cx="4788154"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Etats</a:t>
          </a:r>
        </a:p>
      </dsp:txBody>
      <dsp:txXfrm>
        <a:off x="356421" y="3343316"/>
        <a:ext cx="4759334" cy="266380"/>
      </dsp:txXfrm>
    </dsp:sp>
    <dsp:sp modelId="{6DF0C71A-D09E-40D4-AC2C-C3967C7E30F8}">
      <dsp:nvSpPr>
        <dsp:cNvPr id="0" name=""/>
        <dsp:cNvSpPr/>
      </dsp:nvSpPr>
      <dsp:spPr>
        <a:xfrm>
          <a:off x="0" y="4501633"/>
          <a:ext cx="6840220" cy="1764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0828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Bonus persistants (signe infini) : Ces bonus s'activent lorsque la capacité est effectuée, et expirent lorsque la condition de retrait spécifiée est remplie. (P.30 règles)</a:t>
          </a:r>
        </a:p>
        <a:p>
          <a:pPr marL="57150" lvl="1" indent="-57150" algn="l" defTabSz="400050">
            <a:lnSpc>
              <a:spcPct val="90000"/>
            </a:lnSpc>
            <a:spcBef>
              <a:spcPct val="0"/>
            </a:spcBef>
            <a:spcAft>
              <a:spcPct val="15000"/>
            </a:spcAft>
            <a:buChar char="•"/>
          </a:pPr>
          <a:r>
            <a:rPr lang="fr-FR" sz="900" kern="1200"/>
            <a:t> Si le bonus dure un nombre limité de rounds ou de tours, le round ou le tour au cours duquel il est activé ne compte pas. (P.30 règles)</a:t>
          </a:r>
        </a:p>
        <a:p>
          <a:pPr marL="57150" lvl="1" indent="-57150" algn="l" defTabSz="400050">
            <a:lnSpc>
              <a:spcPct val="90000"/>
            </a:lnSpc>
            <a:spcBef>
              <a:spcPct val="0"/>
            </a:spcBef>
            <a:spcAft>
              <a:spcPct val="15000"/>
            </a:spcAft>
            <a:buChar char="•"/>
          </a:pPr>
          <a:r>
            <a:rPr lang="fr-FR" sz="900" kern="1200"/>
            <a:t> Un joueur peut volontairement retirer une carte avec un bonus persistant (mais pas un bonus de round) de sa zone active avant que le bonus ne prenne fin, mais ce faisant il supprime le bonus. (P.30 règles)</a:t>
          </a:r>
        </a:p>
        <a:p>
          <a:pPr marL="57150" lvl="1" indent="-57150" algn="l" defTabSz="400050">
            <a:lnSpc>
              <a:spcPct val="90000"/>
            </a:lnSpc>
            <a:spcBef>
              <a:spcPct val="0"/>
            </a:spcBef>
            <a:spcAft>
              <a:spcPct val="15000"/>
            </a:spcAft>
            <a:buChar char="•"/>
          </a:pPr>
          <a:r>
            <a:rPr lang="fr-FR" sz="900" kern="1200"/>
            <a:t> Bouclier X : Un bonus de bouclier ne s'applique pas aux sources de dégâts qui ne sont pas des attaques. (P.31 règles)</a:t>
          </a:r>
        </a:p>
        <a:p>
          <a:pPr marL="57150" lvl="1" indent="-57150" algn="l" defTabSz="400050">
            <a:lnSpc>
              <a:spcPct val="90000"/>
            </a:lnSpc>
            <a:spcBef>
              <a:spcPct val="0"/>
            </a:spcBef>
            <a:spcAft>
              <a:spcPct val="15000"/>
            </a:spcAft>
            <a:buChar char="•"/>
          </a:pPr>
          <a:r>
            <a:rPr lang="fr-FR" sz="900" kern="1200"/>
            <a:t> Perforation X : l’effet réduira le bonus de bouclier de la cible de X pour cette attaque. (P.27 règles)</a:t>
          </a:r>
        </a:p>
        <a:p>
          <a:pPr marL="57150" lvl="1" indent="-57150" algn="l" defTabSz="400050">
            <a:lnSpc>
              <a:spcPct val="90000"/>
            </a:lnSpc>
            <a:spcBef>
              <a:spcPct val="0"/>
            </a:spcBef>
            <a:spcAft>
              <a:spcPct val="15000"/>
            </a:spcAft>
            <a:buChar char="•"/>
          </a:pPr>
          <a:r>
            <a:rPr lang="fr-FR" sz="900" kern="1200"/>
            <a:t> Riposte X : Ce bonus est déclenché par chaque attaque et intervient après la résolution de l’attaque. Un bonus de riposte n'étant pas une attaque ou un effet avec cible, les dégâts qu'il inflige ne peuvent pas être réduits par un bonus de bouclier. (P.31 règles)  </a:t>
          </a:r>
        </a:p>
      </dsp:txBody>
      <dsp:txXfrm>
        <a:off x="0" y="4501633"/>
        <a:ext cx="6840220" cy="1764000"/>
      </dsp:txXfrm>
    </dsp:sp>
    <dsp:sp modelId="{14DEF9D3-BB33-4B57-B4D0-435FE6E2BE6B}">
      <dsp:nvSpPr>
        <dsp:cNvPr id="0" name=""/>
        <dsp:cNvSpPr/>
      </dsp:nvSpPr>
      <dsp:spPr>
        <a:xfrm>
          <a:off x="342011" y="4349506"/>
          <a:ext cx="4788154"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Bonus Actifs</a:t>
          </a:r>
        </a:p>
      </dsp:txBody>
      <dsp:txXfrm>
        <a:off x="356421" y="4363916"/>
        <a:ext cx="4759334" cy="266380"/>
      </dsp:txXfrm>
    </dsp:sp>
    <dsp:sp modelId="{F5CF3B1A-D6E7-4D3F-AE8D-54439A5D0682}">
      <dsp:nvSpPr>
        <dsp:cNvPr id="0" name=""/>
        <dsp:cNvSpPr/>
      </dsp:nvSpPr>
      <dsp:spPr>
        <a:xfrm>
          <a:off x="0" y="6462706"/>
          <a:ext cx="6840220" cy="138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0828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b="0" kern="1200"/>
            <a:t> L’invocateur peut volontairement retirer son invocation du plateau à tout moment, sauf pendant une autre capacité. Lorsqu'un aventurier est épuisé, toutes ses invocations sont retirées du plateau. Le tour de l’invocation se déroule toujours juste avant celui de l’aventurier. </a:t>
          </a:r>
        </a:p>
        <a:p>
          <a:pPr marL="57150" lvl="1" indent="-57150" algn="l" defTabSz="400050">
            <a:lnSpc>
              <a:spcPct val="90000"/>
            </a:lnSpc>
            <a:spcBef>
              <a:spcPct val="0"/>
            </a:spcBef>
            <a:spcAft>
              <a:spcPct val="15000"/>
            </a:spcAft>
            <a:buChar char="•"/>
          </a:pPr>
          <a:r>
            <a:rPr lang="fr-FR" sz="900" b="0" kern="1200"/>
            <a:t> Les invocations ne sont pas contrôlées par leur invocateur, mais obéissent aux regles automatisées des monstres.</a:t>
          </a:r>
        </a:p>
        <a:p>
          <a:pPr marL="57150" lvl="1" indent="-57150" algn="l" defTabSz="400050">
            <a:lnSpc>
              <a:spcPct val="90000"/>
            </a:lnSpc>
            <a:spcBef>
              <a:spcPct val="0"/>
            </a:spcBef>
            <a:spcAft>
              <a:spcPct val="15000"/>
            </a:spcAft>
            <a:buChar char="•"/>
          </a:pPr>
          <a:r>
            <a:rPr lang="fr-FR" sz="900" b="0" kern="1200"/>
            <a:t> Lorsqu'elle attaque, une invocation utilise le paquet Modificateur d'attaque de son invocateur. </a:t>
          </a:r>
        </a:p>
        <a:p>
          <a:pPr marL="57150" lvl="1" indent="-57150" algn="l" defTabSz="400050">
            <a:lnSpc>
              <a:spcPct val="90000"/>
            </a:lnSpc>
            <a:spcBef>
              <a:spcPct val="0"/>
            </a:spcBef>
            <a:spcAft>
              <a:spcPct val="15000"/>
            </a:spcAft>
            <a:buChar char="•"/>
          </a:pPr>
          <a:r>
            <a:rPr lang="fr-FR" sz="900" b="0" kern="1200"/>
            <a:t> Si une invocation d'aventurier ne trouve pas de cible à mettre en focus, l'invocateur peut décider qu'elle se déplace vers lui à la place. </a:t>
          </a:r>
        </a:p>
        <a:p>
          <a:pPr marL="57150" lvl="1" indent="-57150" algn="l" defTabSz="400050">
            <a:lnSpc>
              <a:spcPct val="90000"/>
            </a:lnSpc>
            <a:spcBef>
              <a:spcPct val="0"/>
            </a:spcBef>
            <a:spcAft>
              <a:spcPct val="15000"/>
            </a:spcAft>
            <a:buChar char="•"/>
          </a:pPr>
          <a:r>
            <a:rPr lang="fr-FR" sz="900" b="0" kern="1200"/>
            <a:t> Les invocations ne jouent jamais leur tour pendant le round au cours duquel elles sont invoquées.</a:t>
          </a:r>
        </a:p>
      </dsp:txBody>
      <dsp:txXfrm>
        <a:off x="0" y="6462706"/>
        <a:ext cx="6840220" cy="1386000"/>
      </dsp:txXfrm>
    </dsp:sp>
    <dsp:sp modelId="{B5B93679-1706-4CA0-A59E-5BB4D888864D}">
      <dsp:nvSpPr>
        <dsp:cNvPr id="0" name=""/>
        <dsp:cNvSpPr/>
      </dsp:nvSpPr>
      <dsp:spPr>
        <a:xfrm>
          <a:off x="342011" y="6315106"/>
          <a:ext cx="4788154"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Invocation </a:t>
          </a:r>
          <a:r>
            <a:rPr lang="fr-FR" sz="1600" b="0" kern="1200"/>
            <a:t>(P.31 règles) </a:t>
          </a:r>
          <a:endParaRPr lang="fr-FR" sz="1600" b="1" kern="1200"/>
        </a:p>
      </dsp:txBody>
      <dsp:txXfrm>
        <a:off x="356421" y="6329516"/>
        <a:ext cx="4759334" cy="266380"/>
      </dsp:txXfrm>
    </dsp:sp>
    <dsp:sp modelId="{DE27356D-0760-433D-BE70-63A5C1051A33}">
      <dsp:nvSpPr>
        <dsp:cNvPr id="0" name=""/>
        <dsp:cNvSpPr/>
      </dsp:nvSpPr>
      <dsp:spPr>
        <a:xfrm>
          <a:off x="0" y="8061555"/>
          <a:ext cx="6840220" cy="126928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08280"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Il existe deux capacités principales de déplacement forcé : Poussée X et Traction X. </a:t>
          </a:r>
        </a:p>
        <a:p>
          <a:pPr marL="57150" lvl="1" indent="-57150" algn="l" defTabSz="400050">
            <a:lnSpc>
              <a:spcPct val="90000"/>
            </a:lnSpc>
            <a:spcBef>
              <a:spcPct val="0"/>
            </a:spcBef>
            <a:spcAft>
              <a:spcPct val="15000"/>
            </a:spcAft>
            <a:buChar char="•"/>
          </a:pPr>
          <a:r>
            <a:rPr lang="fr-FR" sz="900" kern="1200"/>
            <a:t> La Poussée et la Traction ne sont pas affectées par les terrains difficiles. </a:t>
          </a:r>
        </a:p>
        <a:p>
          <a:pPr marL="57150" lvl="1" indent="-57150" algn="l" defTabSz="400050">
            <a:lnSpc>
              <a:spcPct val="90000"/>
            </a:lnSpc>
            <a:spcBef>
              <a:spcPct val="0"/>
            </a:spcBef>
            <a:spcAft>
              <a:spcPct val="15000"/>
            </a:spcAft>
            <a:buChar char="•"/>
          </a:pPr>
          <a:r>
            <a:rPr lang="fr-FR" sz="900" kern="1200"/>
            <a:t> Lorsqu'un monstre (ou un aventurier) effectue une Poussée ou une Traction, le joueur décide de la direction, mais la cible doit se déplacer aussi loin que possible.</a:t>
          </a:r>
        </a:p>
        <a:p>
          <a:pPr marL="57150" lvl="1" indent="-57150" algn="l" defTabSz="400050">
            <a:lnSpc>
              <a:spcPct val="90000"/>
            </a:lnSpc>
            <a:spcBef>
              <a:spcPct val="0"/>
            </a:spcBef>
            <a:spcAft>
              <a:spcPct val="15000"/>
            </a:spcAft>
            <a:buChar char="•"/>
          </a:pPr>
          <a:r>
            <a:rPr lang="fr-FR" sz="900" kern="1200"/>
            <a:t> Les personnages avec Immobilisation ou Étourdissement peuvent toujours être affectés par Poussée, Traction et Téléportation, mais pas par les autres types de déplacement forcé.</a:t>
          </a:r>
        </a:p>
        <a:p>
          <a:pPr marL="57150" lvl="1" indent="-57150" algn="l" defTabSz="400050">
            <a:lnSpc>
              <a:spcPct val="90000"/>
            </a:lnSpc>
            <a:spcBef>
              <a:spcPct val="0"/>
            </a:spcBef>
            <a:spcAft>
              <a:spcPct val="15000"/>
            </a:spcAft>
            <a:buChar char="•"/>
          </a:pPr>
          <a:r>
            <a:rPr lang="fr-FR" sz="900" kern="1200"/>
            <a:t> Les effets multiples de Poussée ou Traction sont cumulatifs.</a:t>
          </a:r>
        </a:p>
      </dsp:txBody>
      <dsp:txXfrm>
        <a:off x="0" y="8061555"/>
        <a:ext cx="6840220" cy="1269286"/>
      </dsp:txXfrm>
    </dsp:sp>
    <dsp:sp modelId="{0752DD96-35C9-4AE2-B42A-08C129A2495D}">
      <dsp:nvSpPr>
        <dsp:cNvPr id="0" name=""/>
        <dsp:cNvSpPr/>
      </dsp:nvSpPr>
      <dsp:spPr>
        <a:xfrm>
          <a:off x="342011" y="7902706"/>
          <a:ext cx="4788154"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Déplacement Forcé</a:t>
          </a:r>
          <a:r>
            <a:rPr lang="fr-FR" sz="1600" kern="1200"/>
            <a:t> (P.32 règles) </a:t>
          </a:r>
          <a:endParaRPr lang="fr-FR" sz="1600" b="1" kern="1200"/>
        </a:p>
      </dsp:txBody>
      <dsp:txXfrm>
        <a:off x="356421" y="7917116"/>
        <a:ext cx="4759334" cy="2663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22432-3238-42F0-91F3-FD134F8086A7}">
      <dsp:nvSpPr>
        <dsp:cNvPr id="0" name=""/>
        <dsp:cNvSpPr/>
      </dsp:nvSpPr>
      <dsp:spPr>
        <a:xfrm>
          <a:off x="0" y="278233"/>
          <a:ext cx="6840220" cy="2513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9159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Pillage X est une capacité qui permet à un personnage de piller tous les pions Butin et les tuiles Trésor à une portée X ou moindre, y compris ceux qui se trouvent sur son hexagone actuel. (P.32 règles) </a:t>
          </a:r>
          <a:endParaRPr lang="fr-FR" sz="900" b="0" kern="1200"/>
        </a:p>
        <a:p>
          <a:pPr marL="57150" lvl="1" indent="-57150" algn="l" defTabSz="400050">
            <a:lnSpc>
              <a:spcPct val="90000"/>
            </a:lnSpc>
            <a:spcBef>
              <a:spcPct val="0"/>
            </a:spcBef>
            <a:spcAft>
              <a:spcPct val="15000"/>
            </a:spcAft>
            <a:buChar char="•"/>
          </a:pPr>
          <a:r>
            <a:rPr lang="fr-FR" sz="900" kern="1200"/>
            <a:t> Cette capacité n’est pas affectée par la présence de personnages ou de tuiles Décor. (P.32 règles) </a:t>
          </a:r>
          <a:endParaRPr lang="fr-FR" sz="900" b="0" kern="1200"/>
        </a:p>
        <a:p>
          <a:pPr marL="57150" lvl="1" indent="-57150" algn="l" defTabSz="400050">
            <a:lnSpc>
              <a:spcPct val="90000"/>
            </a:lnSpc>
            <a:spcBef>
              <a:spcPct val="0"/>
            </a:spcBef>
            <a:spcAft>
              <a:spcPct val="15000"/>
            </a:spcAft>
            <a:buChar char="•"/>
          </a:pPr>
          <a:r>
            <a:rPr lang="fr-FR" sz="900" kern="1200"/>
            <a:t> Lorsqu’un pion Butin est pillé, il est retiré du plateau. Si le pilleur est un monstre, rien d'autre ne se produit. Si le pilleur est un aventurier, il pioche une carte du paquet Butin (sauf si celui-ci est vide). (P.32 règles) </a:t>
          </a:r>
          <a:endParaRPr lang="fr-FR" sz="900" b="0" kern="1200"/>
        </a:p>
        <a:p>
          <a:pPr marL="57150" lvl="1" indent="-57150" algn="l" defTabSz="400050">
            <a:lnSpc>
              <a:spcPct val="90000"/>
            </a:lnSpc>
            <a:spcBef>
              <a:spcPct val="0"/>
            </a:spcBef>
            <a:spcAft>
              <a:spcPct val="15000"/>
            </a:spcAft>
            <a:buChar char="•"/>
          </a:pPr>
          <a:r>
            <a:rPr lang="fr-FR" sz="900" kern="1200"/>
            <a:t> Si la carte Butin lui fournit un objet aléatoire, le pilleur coche dans l’encadré Butin de la fiche du scénario, puis pioche une carte du paquet Objet aléatoire et l’ajoute à son stock d’objets. Il peut alors l’utiliser normalement pour le reste du scénario, même si cela lui fait dépasser sa limite pour ce type d'objet. Si le paquet Objet aléatoire est vide, cette carte est  considérée comme une carte avec trois pièces. Si la carte Butin fournit des pièces ou des ressources, le pilleur ne les gagne pas avant la fin du scénario. (P.32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Les monstres ne peuvent pas piller les tuiles Trésor. (P.32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Si la tuile Trésor pillée est un trésor numéroté, cochez son numéro du trésor dans l'Index des trésors et appliquez son effet. Seul l’aventurier pilleur gagne la récompense, sauf s’il s'agit d'un modèle d'objet aléatoire ou d'un scénario aléatoire. (P.32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Si un aventurier gagne un objet qu'il ne peut gagner, quelle qu’en soit la raison, il doit le donner à un autre aventurier ou le vendre immédiatement. (P.32 règles)</a:t>
          </a:r>
          <a:endParaRPr lang="fr-FR" sz="900" b="0" kern="1200"/>
        </a:p>
      </dsp:txBody>
      <dsp:txXfrm>
        <a:off x="0" y="278233"/>
        <a:ext cx="6840220" cy="2513700"/>
      </dsp:txXfrm>
    </dsp:sp>
    <dsp:sp modelId="{446EDC49-A82E-468D-9A65-728AB9FD0865}">
      <dsp:nvSpPr>
        <dsp:cNvPr id="0" name=""/>
        <dsp:cNvSpPr/>
      </dsp:nvSpPr>
      <dsp:spPr>
        <a:xfrm>
          <a:off x="342011" y="71593"/>
          <a:ext cx="4788154" cy="413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Pillage </a:t>
          </a:r>
          <a:r>
            <a:rPr lang="fr-FR" sz="1600" kern="1200"/>
            <a:t>(P.32 règles) </a:t>
          </a:r>
          <a:endParaRPr lang="fr-FR" sz="1600" b="1" kern="1200"/>
        </a:p>
      </dsp:txBody>
      <dsp:txXfrm>
        <a:off x="362186" y="91768"/>
        <a:ext cx="4747804" cy="372930"/>
      </dsp:txXfrm>
    </dsp:sp>
    <dsp:sp modelId="{64635512-87F7-41D8-8D3A-93F440847026}">
      <dsp:nvSpPr>
        <dsp:cNvPr id="0" name=""/>
        <dsp:cNvSpPr/>
      </dsp:nvSpPr>
      <dsp:spPr>
        <a:xfrm>
          <a:off x="0" y="3074173"/>
          <a:ext cx="6840220" cy="6174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9159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L’aventurier cherche dans son paquet de cartes perdues ou sa défausse et choisit le nombre de cartes indiqué dans la capacité, puis ajoute ces cartes à sa mains.</a:t>
          </a:r>
          <a:endParaRPr lang="fr-FR" sz="900" b="0" kern="1200"/>
        </a:p>
      </dsp:txBody>
      <dsp:txXfrm>
        <a:off x="0" y="3074173"/>
        <a:ext cx="6840220" cy="617400"/>
      </dsp:txXfrm>
    </dsp:sp>
    <dsp:sp modelId="{C4AEF5EA-5B24-4809-AD79-1E7D6859C530}">
      <dsp:nvSpPr>
        <dsp:cNvPr id="0" name=""/>
        <dsp:cNvSpPr/>
      </dsp:nvSpPr>
      <dsp:spPr>
        <a:xfrm>
          <a:off x="342011" y="2867533"/>
          <a:ext cx="4788154" cy="413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Récupération</a:t>
          </a:r>
          <a:r>
            <a:rPr lang="fr-FR" sz="1600" kern="1200"/>
            <a:t> (P.33 règles) </a:t>
          </a:r>
          <a:endParaRPr lang="fr-FR" sz="1600" b="1" kern="1200"/>
        </a:p>
      </dsp:txBody>
      <dsp:txXfrm>
        <a:off x="362186" y="2887708"/>
        <a:ext cx="4747804" cy="372930"/>
      </dsp:txXfrm>
    </dsp:sp>
    <dsp:sp modelId="{6DF0C71A-D09E-40D4-AC2C-C3967C7E30F8}">
      <dsp:nvSpPr>
        <dsp:cNvPr id="0" name=""/>
        <dsp:cNvSpPr/>
      </dsp:nvSpPr>
      <dsp:spPr>
        <a:xfrm>
          <a:off x="0" y="3980151"/>
          <a:ext cx="6840220" cy="1587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9159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a:t>
          </a:r>
          <a:r>
            <a:rPr lang="fr-FR" sz="900" b="1" kern="1200"/>
            <a:t>Octroyer</a:t>
          </a:r>
          <a:r>
            <a:rPr lang="fr-FR" sz="900" kern="1200"/>
            <a:t> : Permet à un personnage de donner une capacité à un autre personnage. Le personnage qui reçoit l'ordre effectue la capacité. S’il s'agit de l'invocation d'un aventurier ou d’un allié du scénario, le donneur d'ordre décide de la façon dont la capacité est effectuée.</a:t>
          </a:r>
        </a:p>
        <a:p>
          <a:pPr marL="57150" lvl="1" indent="-57150" algn="l" defTabSz="400050">
            <a:lnSpc>
              <a:spcPct val="90000"/>
            </a:lnSpc>
            <a:spcBef>
              <a:spcPct val="0"/>
            </a:spcBef>
            <a:spcAft>
              <a:spcPct val="15000"/>
            </a:spcAft>
            <a:buChar char="•"/>
          </a:pPr>
          <a:r>
            <a:rPr lang="fr-FR" sz="900" kern="1200"/>
            <a:t> </a:t>
          </a:r>
          <a:r>
            <a:rPr lang="fr-FR" sz="900" b="1" kern="1200"/>
            <a:t>Contrôler</a:t>
          </a:r>
          <a:r>
            <a:rPr lang="fr-FR" sz="900" kern="1200"/>
            <a:t> : Permet à un personnage de contrôler une capacité d'un adversaire. Le personnage qui reçoit l’ordre effectue alors la capacité, le donneur d’ordre décidant de la façon dont elle est effectuée. Durant cette capacité, le personnage qui reçoit l'ordre considère les alliés et les adversaires du donneur d'ordre comme ses propres alliés et adversaires. Lorsque le contrôle opère sur une capacité de déplacement, ce déplacement est considéré comme forcé.</a:t>
          </a:r>
        </a:p>
        <a:p>
          <a:pPr marL="57150" lvl="1" indent="-57150" algn="l" defTabSz="400050">
            <a:lnSpc>
              <a:spcPct val="90000"/>
            </a:lnSpc>
            <a:spcBef>
              <a:spcPct val="0"/>
            </a:spcBef>
            <a:spcAft>
              <a:spcPct val="15000"/>
            </a:spcAft>
            <a:buChar char="•"/>
          </a:pPr>
          <a:r>
            <a:rPr lang="fr-FR" sz="900" kern="1200"/>
            <a:t> C’est le personnage qui reçoit l’ordre qui utilise son paquet Modificateur d’attaque normal.</a:t>
          </a:r>
        </a:p>
        <a:p>
          <a:pPr marL="57150" lvl="1" indent="-57150" algn="l" defTabSz="400050">
            <a:lnSpc>
              <a:spcPct val="90000"/>
            </a:lnSpc>
            <a:spcBef>
              <a:spcPct val="0"/>
            </a:spcBef>
            <a:spcAft>
              <a:spcPct val="15000"/>
            </a:spcAft>
            <a:buChar char="•"/>
          </a:pPr>
          <a:endParaRPr lang="fr-FR" sz="900" kern="1200"/>
        </a:p>
      </dsp:txBody>
      <dsp:txXfrm>
        <a:off x="0" y="3980151"/>
        <a:ext cx="6840220" cy="1587600"/>
      </dsp:txXfrm>
    </dsp:sp>
    <dsp:sp modelId="{14DEF9D3-BB33-4B57-B4D0-435FE6E2BE6B}">
      <dsp:nvSpPr>
        <dsp:cNvPr id="0" name=""/>
        <dsp:cNvSpPr/>
      </dsp:nvSpPr>
      <dsp:spPr>
        <a:xfrm>
          <a:off x="342011" y="3767173"/>
          <a:ext cx="4788154" cy="413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Donneur d’ordre</a:t>
          </a:r>
          <a:r>
            <a:rPr lang="fr-FR" sz="1600" kern="1200"/>
            <a:t> (P.33 règles) </a:t>
          </a:r>
          <a:endParaRPr lang="fr-FR" sz="1600" b="0" kern="1200"/>
        </a:p>
      </dsp:txBody>
      <dsp:txXfrm>
        <a:off x="362186" y="3787348"/>
        <a:ext cx="4747804" cy="372930"/>
      </dsp:txXfrm>
    </dsp:sp>
    <dsp:sp modelId="{F5CF3B1A-D6E7-4D3F-AE8D-54439A5D0682}">
      <dsp:nvSpPr>
        <dsp:cNvPr id="0" name=""/>
        <dsp:cNvSpPr/>
      </dsp:nvSpPr>
      <dsp:spPr>
        <a:xfrm>
          <a:off x="0" y="5843653"/>
          <a:ext cx="6840220" cy="18963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9159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b="0" kern="1200"/>
            <a:t> Les objets ne peuvent pas être transférés ou échangés entre les aventuriers. (P.35 règles)</a:t>
          </a:r>
        </a:p>
        <a:p>
          <a:pPr marL="57150" lvl="1" indent="-57150" algn="l" defTabSz="400050">
            <a:lnSpc>
              <a:spcPct val="90000"/>
            </a:lnSpc>
            <a:spcBef>
              <a:spcPct val="0"/>
            </a:spcBef>
            <a:spcAft>
              <a:spcPct val="15000"/>
            </a:spcAft>
            <a:buChar char="•"/>
          </a:pPr>
          <a:r>
            <a:rPr lang="fr-FR" sz="900" b="0" kern="1200"/>
            <a:t> Un aventurier ne peut pas posséder plus d'un exemplaire d'un même objet. (P.35 règles) </a:t>
          </a:r>
        </a:p>
        <a:p>
          <a:pPr marL="57150" lvl="1" indent="-57150" algn="l" defTabSz="400050">
            <a:lnSpc>
              <a:spcPct val="90000"/>
            </a:lnSpc>
            <a:spcBef>
              <a:spcPct val="0"/>
            </a:spcBef>
            <a:spcAft>
              <a:spcPct val="15000"/>
            </a:spcAft>
            <a:buChar char="•"/>
          </a:pPr>
          <a:r>
            <a:rPr lang="fr-FR" sz="900" b="0" kern="1200"/>
            <a:t> Des aventuriers différents ne peuvent pas posséder le même exemplaire d'un même objet. (P.35 règles)</a:t>
          </a:r>
        </a:p>
        <a:p>
          <a:pPr marL="57150" lvl="1" indent="-57150" algn="l" defTabSz="400050">
            <a:lnSpc>
              <a:spcPct val="90000"/>
            </a:lnSpc>
            <a:spcBef>
              <a:spcPct val="0"/>
            </a:spcBef>
            <a:spcAft>
              <a:spcPct val="15000"/>
            </a:spcAft>
            <a:buChar char="•"/>
          </a:pPr>
          <a:r>
            <a:rPr lang="fr-FR" sz="900" kern="1200"/>
            <a:t> Un aventurier peut récupérer ses objets dépensés en effectuant un repos long. (P.36 règles)</a:t>
          </a:r>
          <a:endParaRPr lang="fr-FR" sz="900" b="0" kern="1200"/>
        </a:p>
        <a:p>
          <a:pPr marL="57150" lvl="1" indent="-57150" algn="l" defTabSz="400050">
            <a:lnSpc>
              <a:spcPct val="90000"/>
            </a:lnSpc>
            <a:spcBef>
              <a:spcPct val="0"/>
            </a:spcBef>
            <a:spcAft>
              <a:spcPct val="15000"/>
            </a:spcAft>
            <a:buChar char="•"/>
          </a:pPr>
          <a:r>
            <a:rPr lang="fr-FR" sz="900" kern="1200"/>
            <a:t> Lorsqu'un objet à usages multiples est récupéré, même avant d'avoir été entièrement dépensé, replacez le pion Aventurier sur le premier emplacement d'utilisation. (P.36 règles)</a:t>
          </a:r>
          <a:endParaRPr lang="fr-FR" sz="900" b="0" kern="1200"/>
        </a:p>
        <a:p>
          <a:pPr marL="57150" lvl="1" indent="-57150" algn="l" defTabSz="400050">
            <a:lnSpc>
              <a:spcPct val="90000"/>
            </a:lnSpc>
            <a:spcBef>
              <a:spcPct val="0"/>
            </a:spcBef>
            <a:spcAft>
              <a:spcPct val="15000"/>
            </a:spcAft>
            <a:buChar char="•"/>
          </a:pPr>
          <a:r>
            <a:rPr lang="fr-FR" sz="900" kern="1200"/>
            <a:t> Tous les objets reviennent à leur état originel entre chaque scénario ; aucun n'est jamais définitivement perdu. (P.36 règles) </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kern="1200"/>
            <a:t>Chaque aventurier peut emporter un objet Tête, un objet Corps, un objet Pieds, et maximum deux objets à une main OÙ un objet à deux mains, plus un nombre petits objets (symbole sac ou bourse) inférieur ou égal à la moitié de son niveau (arrondissez au supérieur). (P.35 règles)</a:t>
          </a:r>
          <a:endParaRPr lang="fr-FR" sz="900" b="0" kern="1200"/>
        </a:p>
      </dsp:txBody>
      <dsp:txXfrm>
        <a:off x="0" y="5843653"/>
        <a:ext cx="6840220" cy="1896300"/>
      </dsp:txXfrm>
    </dsp:sp>
    <dsp:sp modelId="{B5B93679-1706-4CA0-A59E-5BB4D888864D}">
      <dsp:nvSpPr>
        <dsp:cNvPr id="0" name=""/>
        <dsp:cNvSpPr/>
      </dsp:nvSpPr>
      <dsp:spPr>
        <a:xfrm>
          <a:off x="342011" y="5637013"/>
          <a:ext cx="4788154" cy="413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Objet</a:t>
          </a:r>
        </a:p>
      </dsp:txBody>
      <dsp:txXfrm>
        <a:off x="362186" y="5657188"/>
        <a:ext cx="4747804" cy="372930"/>
      </dsp:txXfrm>
    </dsp:sp>
    <dsp:sp modelId="{DE27356D-0760-433D-BE70-63A5C1051A33}">
      <dsp:nvSpPr>
        <dsp:cNvPr id="0" name=""/>
        <dsp:cNvSpPr/>
      </dsp:nvSpPr>
      <dsp:spPr>
        <a:xfrm>
          <a:off x="0" y="8037941"/>
          <a:ext cx="6840220" cy="126611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291592"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Court : Pendant l’étape de Fin du round, l’aventurier perd alors une carte au hasard de sa défausse et remet les cartes restantes dans sa main. S'il souhaite garder la carte perdue, il peut, dans la limite d’une fois par repos court, subir 1 dégât pour perdre une autre carte au hasard à la place.</a:t>
          </a:r>
        </a:p>
        <a:p>
          <a:pPr marL="57150" lvl="1" indent="-57150" algn="l" defTabSz="400050">
            <a:lnSpc>
              <a:spcPct val="90000"/>
            </a:lnSpc>
            <a:spcBef>
              <a:spcPct val="0"/>
            </a:spcBef>
            <a:spcAft>
              <a:spcPct val="15000"/>
            </a:spcAft>
            <a:buChar char="•"/>
          </a:pPr>
          <a:r>
            <a:rPr lang="fr-FR" sz="900" kern="1200"/>
            <a:t> Long : Pendant l'étape de Sélection des cartes. Ce repos est effectué à l’initiative 99 et constitue l'intégralité de son tour pour ce round. L'aventurier ne joue pas ses deux cartes. Il perd une carte de son choix de sa défausse et remet les cartes restantes dans sa main. Il effectue « Soin 2, sur vous-même » et Il récupère tous ses objets dépensés. Les objets peuvent être utilisés au cours du tour où ils sont récupérés.</a:t>
          </a:r>
        </a:p>
      </dsp:txBody>
      <dsp:txXfrm>
        <a:off x="0" y="8037941"/>
        <a:ext cx="6840220" cy="1266112"/>
      </dsp:txXfrm>
    </dsp:sp>
    <dsp:sp modelId="{0752DD96-35C9-4AE2-B42A-08C129A2495D}">
      <dsp:nvSpPr>
        <dsp:cNvPr id="0" name=""/>
        <dsp:cNvSpPr/>
      </dsp:nvSpPr>
      <dsp:spPr>
        <a:xfrm>
          <a:off x="342011" y="7815553"/>
          <a:ext cx="4788154" cy="413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Repos </a:t>
          </a:r>
          <a:r>
            <a:rPr lang="fr-FR" sz="1600" kern="1200"/>
            <a:t>(P.38 règles) </a:t>
          </a:r>
          <a:endParaRPr lang="fr-FR" sz="1600" b="1" kern="1200"/>
        </a:p>
      </dsp:txBody>
      <dsp:txXfrm>
        <a:off x="362186" y="7835728"/>
        <a:ext cx="4747804" cy="3729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22432-3238-42F0-91F3-FD134F8086A7}">
      <dsp:nvSpPr>
        <dsp:cNvPr id="0" name=""/>
        <dsp:cNvSpPr/>
      </dsp:nvSpPr>
      <dsp:spPr>
        <a:xfrm>
          <a:off x="0" y="161761"/>
          <a:ext cx="6840220" cy="1285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Certaines actions perdues présentent l'icône d’une pile de carte avec une croix rouge. Si un aventurier effectue une action présentant cette icône, quand la carte est placée dans la pile des cartes perdues, faites-la pivoter de 180° pour qu'elle soit à l’envers, afin d'indiquer qu'elle ne peut être récupérée d'aucune manière jusqu’à la fin du scénario. (P.38 règles)</a:t>
          </a:r>
          <a:endParaRPr lang="fr-FR" sz="900" b="0" kern="1200"/>
        </a:p>
        <a:p>
          <a:pPr marL="57150" lvl="1" indent="-57150" algn="l" defTabSz="400050">
            <a:lnSpc>
              <a:spcPct val="90000"/>
            </a:lnSpc>
            <a:spcBef>
              <a:spcPct val="0"/>
            </a:spcBef>
            <a:spcAft>
              <a:spcPct val="15000"/>
            </a:spcAft>
            <a:buChar char="•"/>
          </a:pPr>
          <a:r>
            <a:rPr lang="fr-FR" sz="900" b="0" kern="1200"/>
            <a:t> </a:t>
          </a:r>
          <a:r>
            <a:rPr lang="fr-FR" sz="900" b="0" i="0" kern="1200"/>
            <a:t>Une carte capacité peut toujours être utilisée pour une action de base « Attaque 2 » (action du haut) ou « Mouvement 2 » (action du bas). Si une carte est utilisée de cette manière, </a:t>
          </a:r>
          <a:r>
            <a:rPr lang="fr-FR" sz="900" b="1" i="0" kern="1200"/>
            <a:t>la carte est défaussée</a:t>
          </a:r>
          <a:r>
            <a:rPr lang="fr-FR" sz="900" b="0" i="0" kern="1200"/>
            <a:t> et aucune autre icône ou capacité de la carte n'est activée. </a:t>
          </a:r>
          <a:r>
            <a:rPr lang="fr-FR" sz="900" kern="1200"/>
            <a:t>(P.34 règles)</a:t>
          </a:r>
          <a:endParaRPr lang="fr-FR" sz="900" b="0" kern="1200"/>
        </a:p>
        <a:p>
          <a:pPr marL="57150" lvl="1" indent="-57150" algn="l" defTabSz="400050">
            <a:lnSpc>
              <a:spcPct val="90000"/>
            </a:lnSpc>
            <a:spcBef>
              <a:spcPct val="0"/>
            </a:spcBef>
            <a:spcAft>
              <a:spcPct val="15000"/>
            </a:spcAft>
            <a:buChar char="•"/>
          </a:pPr>
          <a:r>
            <a:rPr lang="fr-FR" sz="900" b="0" kern="1200"/>
            <a:t> Si une capacité à plusieurs effets, vous pouvez décider de n'en faire qu'une partie sauf si un effet a un point d'exclamation. </a:t>
          </a:r>
          <a:r>
            <a:rPr lang="fr-FR" sz="900" kern="1200"/>
            <a:t>(P.37 règles)</a:t>
          </a:r>
          <a:endParaRPr lang="fr-FR" sz="900" b="0" kern="1200"/>
        </a:p>
      </dsp:txBody>
      <dsp:txXfrm>
        <a:off x="0" y="161761"/>
        <a:ext cx="6840220" cy="1285200"/>
      </dsp:txXfrm>
    </dsp:sp>
    <dsp:sp modelId="{446EDC49-A82E-468D-9A65-728AB9FD0865}">
      <dsp:nvSpPr>
        <dsp:cNvPr id="0" name=""/>
        <dsp:cNvSpPr/>
      </dsp:nvSpPr>
      <dsp:spPr>
        <a:xfrm>
          <a:off x="342011" y="43681"/>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Carte Capacité</a:t>
          </a:r>
        </a:p>
      </dsp:txBody>
      <dsp:txXfrm>
        <a:off x="353539" y="55209"/>
        <a:ext cx="4765098" cy="213104"/>
      </dsp:txXfrm>
    </dsp:sp>
    <dsp:sp modelId="{64635512-87F7-41D8-8D3A-93F440847026}">
      <dsp:nvSpPr>
        <dsp:cNvPr id="0" name=""/>
        <dsp:cNvSpPr/>
      </dsp:nvSpPr>
      <dsp:spPr>
        <a:xfrm>
          <a:off x="0" y="1608241"/>
          <a:ext cx="6840220" cy="882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Epuisement si : un Aventurier atteint zéro sur son compteur rouge de points de vie ou si un joueur n’a pas au moins deux cartes en main (à jouer) ou deux cartes dans sa défausse (pour un repos). Devenir épuisé de cette façon n’affecte pas le nombre de points de vie actuel de l'aventurier.</a:t>
          </a:r>
          <a:endParaRPr lang="fr-FR" sz="900" b="0" kern="1200"/>
        </a:p>
        <a:p>
          <a:pPr marL="57150" lvl="1" indent="-57150" algn="l" defTabSz="400050">
            <a:lnSpc>
              <a:spcPct val="90000"/>
            </a:lnSpc>
            <a:spcBef>
              <a:spcPct val="0"/>
            </a:spcBef>
            <a:spcAft>
              <a:spcPct val="15000"/>
            </a:spcAft>
            <a:buChar char="•"/>
          </a:pPr>
          <a:r>
            <a:rPr lang="fr-FR" sz="900" kern="1200"/>
            <a:t> Lorsqu'un aventurier devient épuisé, toutes ses cartes Capacité, y compris ses invocations et toute autre carte dans sa zone active, sont immédiatement placées dans sa pile de cartes perdues, et sa figurine retirée du plateau.</a:t>
          </a:r>
        </a:p>
      </dsp:txBody>
      <dsp:txXfrm>
        <a:off x="0" y="1608241"/>
        <a:ext cx="6840220" cy="882000"/>
      </dsp:txXfrm>
    </dsp:sp>
    <dsp:sp modelId="{C4AEF5EA-5B24-4809-AD79-1E7D6859C530}">
      <dsp:nvSpPr>
        <dsp:cNvPr id="0" name=""/>
        <dsp:cNvSpPr/>
      </dsp:nvSpPr>
      <dsp:spPr>
        <a:xfrm>
          <a:off x="342011" y="1490161"/>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Epuisement</a:t>
          </a:r>
          <a:r>
            <a:rPr lang="fr-FR" sz="1600" kern="1200"/>
            <a:t> (P.38 règles) </a:t>
          </a:r>
          <a:endParaRPr lang="fr-FR" sz="1600" b="1" kern="1200"/>
        </a:p>
      </dsp:txBody>
      <dsp:txXfrm>
        <a:off x="353539" y="1501689"/>
        <a:ext cx="4765098" cy="213104"/>
      </dsp:txXfrm>
    </dsp:sp>
    <dsp:sp modelId="{6DF0C71A-D09E-40D4-AC2C-C3967C7E30F8}">
      <dsp:nvSpPr>
        <dsp:cNvPr id="0" name=""/>
        <dsp:cNvSpPr/>
      </dsp:nvSpPr>
      <dsp:spPr>
        <a:xfrm>
          <a:off x="0" y="2655143"/>
          <a:ext cx="6840220" cy="2368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Au début de son tour, déterminez l’adversaire sur lequel chaque monstre va se focaliser. Cette cible en focus est l’adversaire sur lequel le monstre peut effectuer une attaque en utilisant le moins de points de déplacement possible. (P.41 règles)</a:t>
          </a:r>
        </a:p>
        <a:p>
          <a:pPr marL="57150" lvl="1" indent="-57150" algn="l" defTabSz="400050">
            <a:lnSpc>
              <a:spcPct val="90000"/>
            </a:lnSpc>
            <a:spcBef>
              <a:spcPct val="0"/>
            </a:spcBef>
            <a:spcAft>
              <a:spcPct val="15000"/>
            </a:spcAft>
            <a:buChar char="•"/>
          </a:pPr>
          <a:r>
            <a:rPr lang="fr-FR" sz="900" kern="1200"/>
            <a:t> Si ces adversaires sont tous à même distance, il se focalise sur celui qui agit le plus tôt dans l’ordre d'initiative. (P.41 règles) </a:t>
          </a:r>
        </a:p>
        <a:p>
          <a:pPr marL="57150" lvl="1" indent="-57150" algn="l" defTabSz="400050">
            <a:lnSpc>
              <a:spcPct val="90000"/>
            </a:lnSpc>
            <a:spcBef>
              <a:spcPct val="0"/>
            </a:spcBef>
            <a:spcAft>
              <a:spcPct val="15000"/>
            </a:spcAft>
            <a:buChar char="•"/>
          </a:pPr>
          <a:r>
            <a:rPr lang="fr-FR" sz="900" kern="1200"/>
            <a:t> Les monstres ne déclenchent des hexagones négatifs que lorsqu'il n’y a pas d’autre chemin valide permettant l'attaque d'un adversaire. (P.41 règles)</a:t>
          </a:r>
        </a:p>
        <a:p>
          <a:pPr marL="57150" lvl="1" indent="-57150" algn="l" defTabSz="400050">
            <a:lnSpc>
              <a:spcPct val="90000"/>
            </a:lnSpc>
            <a:spcBef>
              <a:spcPct val="0"/>
            </a:spcBef>
            <a:spcAft>
              <a:spcPct val="15000"/>
            </a:spcAft>
            <a:buChar char="•"/>
          </a:pPr>
          <a:r>
            <a:rPr lang="fr-FR" sz="900" kern="1200"/>
            <a:t> Il est possible qu'un monstre soit incapable de trouver une cible sur laquelle se focaliser, s'il n'arrive jamais à atteindre un hexagone valide à partir duquel effectuer son attaque. Dans ce cas, le monstre ne se déplace pas et n'attaque pas, mais il exécute toutes les autres capacités indiquées sur sa carte Capacité. (P.41 règles) </a:t>
          </a:r>
        </a:p>
        <a:p>
          <a:pPr marL="57150" lvl="1" indent="-57150" algn="l" defTabSz="400050">
            <a:lnSpc>
              <a:spcPct val="90000"/>
            </a:lnSpc>
            <a:spcBef>
              <a:spcPct val="0"/>
            </a:spcBef>
            <a:spcAft>
              <a:spcPct val="15000"/>
            </a:spcAft>
            <a:buChar char="•"/>
          </a:pPr>
          <a:r>
            <a:rPr lang="fr-FR" sz="900" kern="1200"/>
            <a:t> Un monstre utilise toujours le moins de points de déplacement possible pour optimiser ses attaques pendant le tour en cours. (P.42 règles)</a:t>
          </a:r>
        </a:p>
        <a:p>
          <a:pPr marL="57150" lvl="1" indent="-57150" algn="l" defTabSz="400050">
            <a:lnSpc>
              <a:spcPct val="90000"/>
            </a:lnSpc>
            <a:spcBef>
              <a:spcPct val="0"/>
            </a:spcBef>
            <a:spcAft>
              <a:spcPct val="15000"/>
            </a:spcAft>
            <a:buChar char="•"/>
          </a:pPr>
          <a:r>
            <a:rPr lang="fr-FR" sz="900" kern="1200"/>
            <a:t> Quand un monstre effectue une attaque à distance sur une cible adjacente, il s'éloigne d'abord de cette cible si possible, afin que l'attaque n'ait pas Désavantage. Lorsqu'un monstre effectue des attaques à distance sur plusieurs cibles, il se déplace pour attaquer le plus grand nombre de cibles possible (y compris celle en focus), avec le moins d’attaques désavantagées possible, tout en utilisant le moins de points de déplacement possible. (P.42 règles) </a:t>
          </a:r>
        </a:p>
      </dsp:txBody>
      <dsp:txXfrm>
        <a:off x="0" y="2655143"/>
        <a:ext cx="6840220" cy="2368800"/>
      </dsp:txXfrm>
    </dsp:sp>
    <dsp:sp modelId="{14DEF9D3-BB33-4B57-B4D0-435FE6E2BE6B}">
      <dsp:nvSpPr>
        <dsp:cNvPr id="0" name=""/>
        <dsp:cNvSpPr/>
      </dsp:nvSpPr>
      <dsp:spPr>
        <a:xfrm>
          <a:off x="342011" y="2533441"/>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Focalisation des monstres</a:t>
          </a:r>
        </a:p>
      </dsp:txBody>
      <dsp:txXfrm>
        <a:off x="353539" y="2544969"/>
        <a:ext cx="4765098" cy="213104"/>
      </dsp:txXfrm>
    </dsp:sp>
    <dsp:sp modelId="{F5CF3B1A-D6E7-4D3F-AE8D-54439A5D0682}">
      <dsp:nvSpPr>
        <dsp:cNvPr id="0" name=""/>
        <dsp:cNvSpPr/>
      </dsp:nvSpPr>
      <dsp:spPr>
        <a:xfrm>
          <a:off x="0" y="5181601"/>
          <a:ext cx="6840220" cy="2520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Capacités de soin des monstres : Le monstre se soigne lui-même ou soigne un allié dans la portée spécifiée. Il cible toujours le monstre à portée qui a la plus grande différence entre ses points de vie actuels et son maximum de points de vie. (P.43 règles)</a:t>
          </a:r>
          <a:endParaRPr lang="fr-FR" sz="900" b="0" kern="1200"/>
        </a:p>
        <a:p>
          <a:pPr marL="57150" lvl="1" indent="-57150" algn="l" defTabSz="400050">
            <a:lnSpc>
              <a:spcPct val="90000"/>
            </a:lnSpc>
            <a:spcBef>
              <a:spcPct val="0"/>
            </a:spcBef>
            <a:spcAft>
              <a:spcPct val="15000"/>
            </a:spcAft>
            <a:buChar char="•"/>
          </a:pPr>
          <a:r>
            <a:rPr lang="fr-FR" sz="900" kern="1200"/>
            <a:t> Capacités de pillage des monstres : pas de pillage de fin de tour. Si pillage, le monstre pille tous les pions Butin (pas les tuiles Trésor) dans la portée spécifiée. Le butin est détruit. (P.43 règles)</a:t>
          </a:r>
          <a:endParaRPr lang="fr-FR" sz="900" b="0" kern="1200"/>
        </a:p>
        <a:p>
          <a:pPr marL="57150" lvl="1" indent="-57150" algn="l" defTabSz="400050">
            <a:lnSpc>
              <a:spcPct val="90000"/>
            </a:lnSpc>
            <a:spcBef>
              <a:spcPct val="0"/>
            </a:spcBef>
            <a:spcAft>
              <a:spcPct val="15000"/>
            </a:spcAft>
            <a:buChar char="•"/>
          </a:pPr>
          <a:r>
            <a:rPr lang="fr-FR" sz="900" kern="1200"/>
            <a:t> Etats positifs : Le monstre cible toujours le monstre le plus proche sans l’état ou sinon celui qui agit le plus tôt dans l’ordre d’initiative. (P.43 règles)</a:t>
          </a:r>
          <a:endParaRPr lang="fr-FR" sz="900" b="0" kern="1200"/>
        </a:p>
        <a:p>
          <a:pPr marL="57150" lvl="1" indent="-57150" algn="l" defTabSz="400050">
            <a:lnSpc>
              <a:spcPct val="90000"/>
            </a:lnSpc>
            <a:spcBef>
              <a:spcPct val="0"/>
            </a:spcBef>
            <a:spcAft>
              <a:spcPct val="15000"/>
            </a:spcAft>
            <a:buChar char="•"/>
          </a:pPr>
          <a:r>
            <a:rPr lang="fr-FR" sz="900" kern="1200"/>
            <a:t> Lorsqu'un monstre invocateur est éliminé, ses invocations restent sur le plateau. Une invocation arrive toujours aussi près que possible d'un adversaire. (P.43 règles)</a:t>
          </a:r>
          <a:endParaRPr lang="fr-FR" sz="900" b="0" kern="1200"/>
        </a:p>
        <a:p>
          <a:pPr marL="57150" lvl="1" indent="-57150" algn="l" defTabSz="400050">
            <a:lnSpc>
              <a:spcPct val="90000"/>
            </a:lnSpc>
            <a:spcBef>
              <a:spcPct val="0"/>
            </a:spcBef>
            <a:spcAft>
              <a:spcPct val="15000"/>
            </a:spcAft>
            <a:buChar char="•"/>
          </a:pPr>
          <a:r>
            <a:rPr lang="fr-FR" sz="900" kern="1200"/>
            <a:t> Si l’invocation d’un monstre n'a pas de carte Capacité de monstre piochée pour sa famille ce tour-ci, piochez-en une pour déterminer une valeur d’initiative. Elle servira uniquement à déterminer les cibles en focus des capacités des autres personnages. (P.43 règles)  </a:t>
          </a:r>
          <a:endParaRPr lang="fr-FR" sz="900" b="0" kern="1200"/>
        </a:p>
        <a:p>
          <a:pPr marL="57150" lvl="1" indent="-57150" algn="l" defTabSz="400050">
            <a:lnSpc>
              <a:spcPct val="90000"/>
            </a:lnSpc>
            <a:spcBef>
              <a:spcPct val="0"/>
            </a:spcBef>
            <a:spcAft>
              <a:spcPct val="15000"/>
            </a:spcAft>
            <a:buChar char="•"/>
          </a:pPr>
          <a:r>
            <a:rPr lang="fr-FR" sz="900" kern="1200"/>
            <a:t> Lorsqu'une carte Capacité de monstre indique une infusion ou une consommation, celle-ci se déclenche si au moins un monstre de la même famille effectue une capacité. (P.43 règles) </a:t>
          </a:r>
          <a:endParaRPr lang="fr-FR" sz="900" b="0" kern="1200"/>
        </a:p>
        <a:p>
          <a:pPr marL="57150" lvl="1" indent="-57150" algn="l" defTabSz="400050">
            <a:lnSpc>
              <a:spcPct val="90000"/>
            </a:lnSpc>
            <a:spcBef>
              <a:spcPct val="0"/>
            </a:spcBef>
            <a:spcAft>
              <a:spcPct val="15000"/>
            </a:spcAft>
            <a:buChar char="•"/>
          </a:pPr>
          <a:r>
            <a:rPr lang="fr-FR" sz="900" kern="1200"/>
            <a:t> Une infusion se produit au moment où le dernier monstre de la famille termine son tour ; une consommation se produit en revanche au moment où le premier monstre de la famille commencé son tour, et bénéficie à tous les monstres de cette famille. (P.43 règles)</a:t>
          </a:r>
          <a:endParaRPr lang="fr-FR" sz="900" b="0" kern="1200"/>
        </a:p>
      </dsp:txBody>
      <dsp:txXfrm>
        <a:off x="0" y="5181601"/>
        <a:ext cx="6840220" cy="2520000"/>
      </dsp:txXfrm>
    </dsp:sp>
    <dsp:sp modelId="{B5B93679-1706-4CA0-A59E-5BB4D888864D}">
      <dsp:nvSpPr>
        <dsp:cNvPr id="0" name=""/>
        <dsp:cNvSpPr/>
      </dsp:nvSpPr>
      <dsp:spPr>
        <a:xfrm>
          <a:off x="342011" y="5063521"/>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Capacités des monstres </a:t>
          </a:r>
        </a:p>
      </dsp:txBody>
      <dsp:txXfrm>
        <a:off x="353539" y="5075049"/>
        <a:ext cx="4765098" cy="213104"/>
      </dsp:txXfrm>
    </dsp:sp>
    <dsp:sp modelId="{DE27356D-0760-433D-BE70-63A5C1051A33}">
      <dsp:nvSpPr>
        <dsp:cNvPr id="0" name=""/>
        <dsp:cNvSpPr/>
      </dsp:nvSpPr>
      <dsp:spPr>
        <a:xfrm>
          <a:off x="0" y="7871880"/>
          <a:ext cx="6840220" cy="144698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1666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Monstres Nommés (et boss) : Les monstres nommés ne sont ni normaux ni d'élite, et ne sont donc pas affectés par les capacités qui ciblent ces catégories. Les monstres nommés agissent avant les monstres d’élite du même type. (P.44 règles)</a:t>
          </a:r>
        </a:p>
        <a:p>
          <a:pPr marL="57150" lvl="1" indent="-57150" algn="l" defTabSz="400050">
            <a:lnSpc>
              <a:spcPct val="90000"/>
            </a:lnSpc>
            <a:spcBef>
              <a:spcPct val="0"/>
            </a:spcBef>
            <a:spcAft>
              <a:spcPct val="15000"/>
            </a:spcAft>
            <a:buChar char="•"/>
          </a:pPr>
          <a:r>
            <a:rPr lang="fr-FR" sz="900" kern="1200"/>
            <a:t> Contrairement aux monstres invoqués, Les monstres révélés ou générés agissent au cours du round où ils ont été ajoutés sur le plateau. Si une famille de monstres nouvellement ajoutés n'a pas de carte Capacité pour le round en cours, piochez-en une à ce moment-là. Les monstres révélés vont jouer APRÈS le personnage actif. Concrètement, une nouvelle piste de marqueur d’initiative va se construire après/en dessous du marqueur du joueur actif. (P.44 règles)</a:t>
          </a:r>
        </a:p>
        <a:p>
          <a:pPr marL="57150" lvl="1" indent="-57150" algn="l" defTabSz="400050">
            <a:lnSpc>
              <a:spcPct val="90000"/>
            </a:lnSpc>
            <a:spcBef>
              <a:spcPct val="0"/>
            </a:spcBef>
            <a:spcAft>
              <a:spcPct val="15000"/>
            </a:spcAft>
            <a:buChar char="•"/>
          </a:pPr>
          <a:r>
            <a:rPr lang="fr-FR" sz="900" kern="1200"/>
            <a:t> Une fois à court de silhouettes, ne placer de nouveau monstre. (P.44 règles)</a:t>
          </a:r>
        </a:p>
        <a:p>
          <a:pPr marL="57150" lvl="1" indent="-57150" algn="l" defTabSz="400050">
            <a:lnSpc>
              <a:spcPct val="90000"/>
            </a:lnSpc>
            <a:spcBef>
              <a:spcPct val="0"/>
            </a:spcBef>
            <a:spcAft>
              <a:spcPct val="15000"/>
            </a:spcAft>
            <a:buChar char="•"/>
          </a:pPr>
          <a:r>
            <a:rPr lang="fr-FR" sz="900" kern="1200"/>
            <a:t> Quand un monstre meurt : placez un pion Butin sur l’hexagone où il est mort, même s'il a été invoqué ou généré, sauf s’il s'agissait d’un allié du scénario. (P.45 règles)</a:t>
          </a:r>
        </a:p>
      </dsp:txBody>
      <dsp:txXfrm>
        <a:off x="0" y="7871880"/>
        <a:ext cx="6840220" cy="1446986"/>
      </dsp:txXfrm>
    </dsp:sp>
    <dsp:sp modelId="{0752DD96-35C9-4AE2-B42A-08C129A2495D}">
      <dsp:nvSpPr>
        <dsp:cNvPr id="0" name=""/>
        <dsp:cNvSpPr/>
      </dsp:nvSpPr>
      <dsp:spPr>
        <a:xfrm>
          <a:off x="342011" y="7744801"/>
          <a:ext cx="4788154"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Information supplémentaire sur les monstres</a:t>
          </a:r>
        </a:p>
      </dsp:txBody>
      <dsp:txXfrm>
        <a:off x="353539" y="7756329"/>
        <a:ext cx="4765098" cy="2131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22432-3238-42F0-91F3-FD134F8086A7}">
      <dsp:nvSpPr>
        <dsp:cNvPr id="0" name=""/>
        <dsp:cNvSpPr/>
      </dsp:nvSpPr>
      <dsp:spPr>
        <a:xfrm>
          <a:off x="0" y="551544"/>
          <a:ext cx="6840220" cy="101351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6873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Lorsque les alliés attaquent, ils utilisent le paquet Modificateur d'attaque des alliés. Les alliés ne sont contrôlés par aucun aventurier et obéissent aux règles des monstres automatisées. (P.46 règles)</a:t>
          </a:r>
          <a:endParaRPr lang="fr-FR" sz="900" b="0" kern="1200"/>
        </a:p>
      </dsp:txBody>
      <dsp:txXfrm>
        <a:off x="0" y="551544"/>
        <a:ext cx="6840220" cy="1013512"/>
      </dsp:txXfrm>
    </dsp:sp>
    <dsp:sp modelId="{446EDC49-A82E-468D-9A65-728AB9FD0865}">
      <dsp:nvSpPr>
        <dsp:cNvPr id="0" name=""/>
        <dsp:cNvSpPr/>
      </dsp:nvSpPr>
      <dsp:spPr>
        <a:xfrm>
          <a:off x="342011" y="64464"/>
          <a:ext cx="4788154" cy="974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Les alliés</a:t>
          </a:r>
        </a:p>
      </dsp:txBody>
      <dsp:txXfrm>
        <a:off x="389566" y="112019"/>
        <a:ext cx="4693044" cy="879050"/>
      </dsp:txXfrm>
    </dsp:sp>
    <dsp:sp modelId="{6DF0C71A-D09E-40D4-AC2C-C3967C7E30F8}">
      <dsp:nvSpPr>
        <dsp:cNvPr id="0" name=""/>
        <dsp:cNvSpPr/>
      </dsp:nvSpPr>
      <dsp:spPr>
        <a:xfrm>
          <a:off x="0" y="2245276"/>
          <a:ext cx="6840220" cy="12993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6873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Au cours de la campagne, certains scénarios débloqués peuvent être bloqués, ce qui signifie qu'ils ne sont plus disponibles. Dans ce cas, apposez une vignette rouge de blocage sur la section correspondante de l'organigramme.</a:t>
          </a:r>
        </a:p>
        <a:p>
          <a:pPr marL="57150" lvl="1" indent="-57150" algn="l" defTabSz="400050">
            <a:lnSpc>
              <a:spcPct val="90000"/>
            </a:lnSpc>
            <a:spcBef>
              <a:spcPct val="0"/>
            </a:spcBef>
            <a:spcAft>
              <a:spcPct val="15000"/>
            </a:spcAft>
            <a:buChar char="•"/>
          </a:pPr>
          <a:r>
            <a:rPr lang="fr-FR" sz="900" kern="1200"/>
            <a:t> C’est ici que vous pouvez voir si des scénarios sont liés entre eux (symbole chaine).</a:t>
          </a:r>
        </a:p>
        <a:p>
          <a:pPr marL="57150" lvl="1" indent="-57150" algn="l" defTabSz="400050">
            <a:lnSpc>
              <a:spcPct val="90000"/>
            </a:lnSpc>
            <a:spcBef>
              <a:spcPct val="0"/>
            </a:spcBef>
            <a:spcAft>
              <a:spcPct val="15000"/>
            </a:spcAft>
            <a:buChar char="•"/>
          </a:pPr>
          <a:r>
            <a:rPr lang="fr-FR" sz="900" kern="1200"/>
            <a:t> Vous pouvez aussi voir si un scénario a un prérequis.</a:t>
          </a:r>
        </a:p>
      </dsp:txBody>
      <dsp:txXfrm>
        <a:off x="0" y="2245276"/>
        <a:ext cx="6840220" cy="1299375"/>
      </dsp:txXfrm>
    </dsp:sp>
    <dsp:sp modelId="{14DEF9D3-BB33-4B57-B4D0-435FE6E2BE6B}">
      <dsp:nvSpPr>
        <dsp:cNvPr id="0" name=""/>
        <dsp:cNvSpPr/>
      </dsp:nvSpPr>
      <dsp:spPr>
        <a:xfrm>
          <a:off x="342011" y="1743257"/>
          <a:ext cx="4788154" cy="974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Organigramme des scénarios </a:t>
          </a:r>
          <a:r>
            <a:rPr lang="fr-FR" sz="1600" kern="1200"/>
            <a:t>(P.51 règles) </a:t>
          </a:r>
          <a:endParaRPr lang="fr-FR" sz="1600" b="0" kern="1200"/>
        </a:p>
      </dsp:txBody>
      <dsp:txXfrm>
        <a:off x="389566" y="1790812"/>
        <a:ext cx="4693044" cy="879050"/>
      </dsp:txXfrm>
    </dsp:sp>
    <dsp:sp modelId="{F5CF3B1A-D6E7-4D3F-AE8D-54439A5D0682}">
      <dsp:nvSpPr>
        <dsp:cNvPr id="0" name=""/>
        <dsp:cNvSpPr/>
      </dsp:nvSpPr>
      <dsp:spPr>
        <a:xfrm>
          <a:off x="0" y="4194992"/>
          <a:ext cx="6840220" cy="116943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6873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kern="1200"/>
            <a:t> Le paquet Bâtiment contient une carte pour chaque bâtiment existant actuellement à Havreblanc.</a:t>
          </a:r>
          <a:endParaRPr lang="fr-FR" sz="900" b="0" kern="1200"/>
        </a:p>
        <a:p>
          <a:pPr marL="57150" lvl="1" indent="-57150" algn="l" defTabSz="400050">
            <a:lnSpc>
              <a:spcPct val="90000"/>
            </a:lnSpc>
            <a:spcBef>
              <a:spcPct val="0"/>
            </a:spcBef>
            <a:spcAft>
              <a:spcPct val="15000"/>
            </a:spcAft>
            <a:buChar char="•"/>
          </a:pPr>
          <a:r>
            <a:rPr lang="fr-FR" sz="900" kern="1200"/>
            <a:t> Si un bâtiment peut avoir plusieurs niveaux, seule la carte correspondant à son niveau actuel doit se trouver dans le paquet.</a:t>
          </a:r>
          <a:endParaRPr lang="fr-FR" sz="900" b="0" kern="1200"/>
        </a:p>
      </dsp:txBody>
      <dsp:txXfrm>
        <a:off x="0" y="4194992"/>
        <a:ext cx="6840220" cy="1169437"/>
      </dsp:txXfrm>
    </dsp:sp>
    <dsp:sp modelId="{B5B93679-1706-4CA0-A59E-5BB4D888864D}">
      <dsp:nvSpPr>
        <dsp:cNvPr id="0" name=""/>
        <dsp:cNvSpPr/>
      </dsp:nvSpPr>
      <dsp:spPr>
        <a:xfrm>
          <a:off x="342011" y="3707912"/>
          <a:ext cx="4788154" cy="974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Paquet Bâtiment </a:t>
          </a:r>
          <a:r>
            <a:rPr lang="fr-FR" sz="1600" kern="1200"/>
            <a:t>(P.52 règles) </a:t>
          </a:r>
          <a:endParaRPr lang="fr-FR" sz="1600" b="1" kern="1200"/>
        </a:p>
      </dsp:txBody>
      <dsp:txXfrm>
        <a:off x="389566" y="3755467"/>
        <a:ext cx="4693044" cy="879050"/>
      </dsp:txXfrm>
    </dsp:sp>
    <dsp:sp modelId="{5DE2816E-F0CC-408B-A5BD-B62CA02091F0}">
      <dsp:nvSpPr>
        <dsp:cNvPr id="0" name=""/>
        <dsp:cNvSpPr/>
      </dsp:nvSpPr>
      <dsp:spPr>
        <a:xfrm>
          <a:off x="0" y="6029710"/>
          <a:ext cx="6840220" cy="31704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0877" tIns="687324" rIns="530877" bIns="64008" numCol="1" spcCol="1270" anchor="t" anchorCtr="0">
          <a:noAutofit/>
        </a:bodyPr>
        <a:lstStyle/>
        <a:p>
          <a:pPr marL="57150" lvl="1" indent="-57150" algn="l" defTabSz="400050">
            <a:lnSpc>
              <a:spcPct val="90000"/>
            </a:lnSpc>
            <a:spcBef>
              <a:spcPct val="0"/>
            </a:spcBef>
            <a:spcAft>
              <a:spcPct val="15000"/>
            </a:spcAft>
            <a:buChar char="•"/>
          </a:pPr>
          <a:r>
            <a:rPr lang="fr-FR" sz="900" b="1" kern="1200"/>
            <a:t>Le calendrier de la campagne </a:t>
          </a:r>
          <a:r>
            <a:rPr lang="fr-FR" sz="900" kern="1200"/>
            <a:t>: Il y a 10 semaines par saison et deux saisons par an, l’été et l’hiver. Lorsque la compagnie retourne à Havreblanc après un scénario, cochez la case suivante.</a:t>
          </a:r>
          <a:endParaRPr lang="fr-FR" sz="900" b="0" kern="1200"/>
        </a:p>
        <a:p>
          <a:pPr marL="57150" lvl="1" indent="-57150" algn="l" defTabSz="400050">
            <a:lnSpc>
              <a:spcPct val="90000"/>
            </a:lnSpc>
            <a:spcBef>
              <a:spcPct val="0"/>
            </a:spcBef>
            <a:spcAft>
              <a:spcPct val="15000"/>
            </a:spcAft>
            <a:buChar char="•"/>
          </a:pPr>
          <a:r>
            <a:rPr lang="fr-FR" sz="900" b="1" kern="1200"/>
            <a:t>Les réserves de Havreblanc</a:t>
          </a:r>
          <a:r>
            <a:rPr lang="fr-FR" sz="900" kern="1200"/>
            <a:t> : un aventurier peut déplacer des ressources de sa réserve personnelle vers celles de Havreblanc, mais il ne peut pas déplacer des ressources des réserves de Havreblanc vers la sienne.</a:t>
          </a:r>
        </a:p>
        <a:p>
          <a:pPr marL="57150" lvl="1" indent="-57150" algn="l" defTabSz="400050">
            <a:lnSpc>
              <a:spcPct val="90000"/>
            </a:lnSpc>
            <a:spcBef>
              <a:spcPct val="0"/>
            </a:spcBef>
            <a:spcAft>
              <a:spcPct val="15000"/>
            </a:spcAft>
            <a:buChar char="•"/>
          </a:pPr>
          <a:r>
            <a:rPr lang="fr-FR" sz="900" kern="1200"/>
            <a:t>La compagnie peut dépenser l’inspiration à la place d’un nombre égal de ressources matérielles lors du paiement des différents coûts des bâtiments. Les aventuriers peuvent dépenser 15 en inspiration lorsqu’ils partent en retraite pour accomplir une quête personnelle supplémentaire.</a:t>
          </a:r>
        </a:p>
        <a:p>
          <a:pPr marL="57150" lvl="1" indent="-57150" algn="l" defTabSz="400050">
            <a:lnSpc>
              <a:spcPct val="90000"/>
            </a:lnSpc>
            <a:spcBef>
              <a:spcPct val="0"/>
            </a:spcBef>
            <a:spcAft>
              <a:spcPct val="15000"/>
            </a:spcAft>
            <a:buChar char="•"/>
          </a:pPr>
          <a:r>
            <a:rPr lang="fr-FR" sz="900" b="1" kern="1200"/>
            <a:t>Moral</a:t>
          </a:r>
          <a:r>
            <a:rPr lang="fr-FR" sz="900" kern="1200"/>
            <a:t> : La compagnie peut perdre 1 en moral pour effectuer une réparation au lieu de dépenser des ressources, et elle peut perdre 2 en moral pour effectuer une construction ou un agrandissement supplémentaire. Si le minimum ou le maximum est atteint, lisez la section indiquée dans le Livret de sections. Le moral de départ du groupe est déterminé à la fin du scénario 1.</a:t>
          </a:r>
        </a:p>
        <a:p>
          <a:pPr marL="57150" lvl="1" indent="-57150" algn="l" defTabSz="400050">
            <a:lnSpc>
              <a:spcPct val="90000"/>
            </a:lnSpc>
            <a:spcBef>
              <a:spcPct val="0"/>
            </a:spcBef>
            <a:spcAft>
              <a:spcPct val="15000"/>
            </a:spcAft>
            <a:buChar char="•"/>
          </a:pPr>
          <a:r>
            <a:rPr lang="fr-FR" sz="900" b="1" kern="1200"/>
            <a:t>Vignettes de campagne </a:t>
          </a:r>
          <a:r>
            <a:rPr lang="fr-FR" sz="900" kern="1200"/>
            <a:t>: Lorsque la compagnie gagne une vignette de campagne, elle l’appose sur l’encart ‘Vignettes de campagne’ de la Feuille de campagne.</a:t>
          </a:r>
        </a:p>
        <a:p>
          <a:pPr marL="57150" lvl="1" indent="-57150" algn="l" defTabSz="400050">
            <a:lnSpc>
              <a:spcPct val="90000"/>
            </a:lnSpc>
            <a:spcBef>
              <a:spcPct val="0"/>
            </a:spcBef>
            <a:spcAft>
              <a:spcPct val="15000"/>
            </a:spcAft>
            <a:buChar char="•"/>
          </a:pPr>
          <a:r>
            <a:rPr lang="fr-FR" sz="900" b="1" kern="1200"/>
            <a:t>La piste de prospérité </a:t>
          </a:r>
          <a:r>
            <a:rPr lang="fr-FR" sz="900" kern="1200"/>
            <a:t>: Le niveau de prospérité détermine le niveau de départ maximum des nouveaux aventuriers et le niveau maximum des agrandissements de bâtiments. Lorsque la compagnie reçoit « -X en prospérité », effacez les X cases précédentes, mais n'effacez jamais une case numérotée ou plus loin.</a:t>
          </a:r>
        </a:p>
        <a:p>
          <a:pPr marL="57150" lvl="1" indent="-57150" algn="l" defTabSz="400050">
            <a:lnSpc>
              <a:spcPct val="90000"/>
            </a:lnSpc>
            <a:spcBef>
              <a:spcPct val="0"/>
            </a:spcBef>
            <a:spcAft>
              <a:spcPct val="15000"/>
            </a:spcAft>
            <a:buChar char="•"/>
          </a:pPr>
          <a:r>
            <a:rPr lang="fr-FR" sz="900" b="1" kern="1200"/>
            <a:t>Table de départs en retraite </a:t>
          </a:r>
          <a:r>
            <a:rPr lang="fr-FR" sz="900" kern="1200"/>
            <a:t>: registre permanent des aventuriers en retraite. Le nombre détermine le nombre de coches Bénéfice gagnées par le prochain aventurier qui sera créé.</a:t>
          </a:r>
        </a:p>
      </dsp:txBody>
      <dsp:txXfrm>
        <a:off x="0" y="6029710"/>
        <a:ext cx="6840220" cy="3170475"/>
      </dsp:txXfrm>
    </dsp:sp>
    <dsp:sp modelId="{21912769-552B-4639-A1AB-31E436040E5F}">
      <dsp:nvSpPr>
        <dsp:cNvPr id="0" name=""/>
        <dsp:cNvSpPr/>
      </dsp:nvSpPr>
      <dsp:spPr>
        <a:xfrm>
          <a:off x="342011" y="5542630"/>
          <a:ext cx="4788154" cy="974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0981" tIns="0" rIns="180981" bIns="0" numCol="1" spcCol="1270" anchor="ctr" anchorCtr="0">
          <a:noAutofit/>
        </a:bodyPr>
        <a:lstStyle/>
        <a:p>
          <a:pPr marL="0" lvl="0" indent="0" algn="l" defTabSz="711200">
            <a:lnSpc>
              <a:spcPct val="90000"/>
            </a:lnSpc>
            <a:spcBef>
              <a:spcPct val="0"/>
            </a:spcBef>
            <a:spcAft>
              <a:spcPct val="35000"/>
            </a:spcAft>
            <a:buNone/>
          </a:pPr>
          <a:r>
            <a:rPr lang="fr-FR" sz="1600" b="1" kern="1200"/>
            <a:t>Feuille de campagne </a:t>
          </a:r>
          <a:r>
            <a:rPr lang="fr-FR" sz="1600" kern="1200"/>
            <a:t>(P.54 règles) </a:t>
          </a:r>
          <a:endParaRPr lang="fr-FR" sz="1600" b="1" kern="1200"/>
        </a:p>
      </dsp:txBody>
      <dsp:txXfrm>
        <a:off x="389566" y="5590185"/>
        <a:ext cx="4693044" cy="87905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E7D4-F3B7-4BB8-BB22-44CD067D7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5066</TotalTime>
  <Pages>12</Pages>
  <Words>219</Words>
  <Characters>1205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MatrixFF</dc:creator>
  <cp:lastModifiedBy>Petitdemange Alexandre</cp:lastModifiedBy>
  <cp:revision>854</cp:revision>
  <cp:lastPrinted>2025-11-15T09:16:00Z</cp:lastPrinted>
  <dcterms:created xsi:type="dcterms:W3CDTF">2025-03-13T21:15:00Z</dcterms:created>
  <dcterms:modified xsi:type="dcterms:W3CDTF">2025-11-15T10:07:00Z</dcterms:modified>
</cp:coreProperties>
</file>